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ЭКОНОМИЧЕСКАЯ ТЕОРИЯ</w:t>
      </w:r>
    </w:p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D8D" w:rsidRPr="001835F9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5F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указания к написанию курсовых работ</w:t>
      </w:r>
    </w:p>
    <w:p w:rsidR="00A54D8D" w:rsidRPr="001835F9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5F9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студентов дневной и заочной форм обучения</w:t>
      </w:r>
    </w:p>
    <w:p w:rsidR="00A54D8D" w:rsidRPr="001835F9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5F9">
        <w:rPr>
          <w:rFonts w:ascii="Times New Roman" w:eastAsia="Times New Roman" w:hAnsi="Times New Roman" w:cs="Times New Roman"/>
          <w:color w:val="000000"/>
          <w:sz w:val="24"/>
          <w:szCs w:val="24"/>
        </w:rPr>
        <w:t>всех экономических специальностей</w:t>
      </w:r>
    </w:p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Требования, предъявляемые к курсовой работе по экономической теории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43F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Курсовая работа по экономической теории может быть допущена к защите, если она отвечает предъявляемым к ней требованиям. Их суть заключается в следующем:</w:t>
      </w:r>
    </w:p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43F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58443F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написании работы обязательно должны быть использованы, наряду с учебной литературой, труды ученых-экономистов, основные нормативные документы, статьи из экономических журналов и газет.</w:t>
      </w:r>
    </w:p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43F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443F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работе следует использовать современные статистические данные из статистических ежегодников Федеральной службы государственной статистики, материалов периодической печати; применять там, где это целесообразно, фактические материалы предприятий.</w:t>
      </w:r>
    </w:p>
    <w:p w:rsidR="00A54D8D" w:rsidRPr="0058443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43F">
        <w:rPr>
          <w:rFonts w:ascii="Times New Roman" w:hAnsi="Times New Roman" w:cs="Times New Roman"/>
          <w:color w:val="000000"/>
          <w:sz w:val="28"/>
          <w:szCs w:val="28"/>
        </w:rPr>
        <w:t xml:space="preserve">3.   </w:t>
      </w:r>
      <w:r w:rsidRPr="0058443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написанием курсовой работы составляется план, который должен предусматривать введение, главы и параграфы основной части, заключение, список литературы и приложение (в нем помещаются таблицы и другой материал, не вошедший в текст работы).</w:t>
      </w:r>
    </w:p>
    <w:p w:rsidR="00A54D8D" w:rsidRDefault="00A54D8D" w:rsidP="00A54D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443F">
        <w:rPr>
          <w:rFonts w:ascii="Times New Roman" w:hAnsi="Times New Roman" w:cs="Times New Roman"/>
          <w:color w:val="000000"/>
          <w:sz w:val="28"/>
          <w:szCs w:val="28"/>
        </w:rPr>
        <w:t xml:space="preserve">4.  </w:t>
      </w:r>
      <w:r w:rsidRPr="0058443F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работе обязательны сноски на использованную литературу. Список литературы должен быть составлен в соответствии с библиографическими требованиями. Работа должна содержать таблицы, схемы, графики и т.п.</w:t>
      </w:r>
    </w:p>
    <w:p w:rsidR="00A54D8D" w:rsidRDefault="00A54D8D" w:rsidP="00A54D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3DAC">
        <w:rPr>
          <w:rFonts w:ascii="Times New Roman" w:hAnsi="Times New Roman" w:cs="Times New Roman"/>
          <w:color w:val="000000"/>
          <w:sz w:val="28"/>
          <w:szCs w:val="28"/>
        </w:rPr>
        <w:t xml:space="preserve">5.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Курсовая работа должна носить теоретико-экономический характер. В ней необходимо раскрыть тему и все вопросы, предусмотренные планом, а также сделать выводы.</w:t>
      </w:r>
    </w:p>
    <w:p w:rsidR="00A54D8D" w:rsidRDefault="00A54D8D" w:rsidP="00A54D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3DAC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должна быть написана грамотно, последовательно (в компьютерном варианте).</w:t>
      </w:r>
    </w:p>
    <w:p w:rsidR="00A54D8D" w:rsidRPr="00E03DAC" w:rsidRDefault="00A54D8D" w:rsidP="00A54D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курсовой работы должен быть не менее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-50 листов  формата А</w:t>
      </w: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End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, заполненных с одной стороны.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этапы выполнения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курсовой работы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курсовой работы включает в себя выбор темы, подбор и изучение литературы, составление плана, сбор и обработку статистического и фактического материала написание текста, работу с рецензией, подготовку к защите и защиту курсовой работы.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Выбор темы курсовой работы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курсовой работы начинается с выбора темы. Тематика курсовых работ приведена в данных методических указаниях. Каждый студент сам выбирает тему, которая представляется ему наиболее актуальной и интересной</w:t>
      </w:r>
      <w:r w:rsidR="00684933">
        <w:rPr>
          <w:rFonts w:ascii="Times New Roman" w:eastAsia="Times New Roman" w:hAnsi="Times New Roman" w:cs="Times New Roman"/>
          <w:color w:val="000000"/>
          <w:sz w:val="28"/>
          <w:szCs w:val="28"/>
        </w:rPr>
        <w:t>, но согласованную с руководителем (преподаватель).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Студентам заочной формы обучения целесообразно выбирать темы, связанные с их практической деятельностью.</w:t>
      </w:r>
    </w:p>
    <w:p w:rsidR="00A54D8D" w:rsidRPr="00E03DAC" w:rsidRDefault="00A54D8D" w:rsidP="00A54D8D">
      <w:pPr>
        <w:shd w:val="clear" w:color="auto" w:fill="FFFFFF"/>
        <w:tabs>
          <w:tab w:val="left" w:pos="714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Подбор 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изучение литературы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выбора темы курсовой работы </w:t>
      </w: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</w:t>
      </w:r>
      <w:proofErr w:type="gramEnd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определить, к какой теме курса она относится, и прочитать соответствующие главы учебника или учебных пособий. Это поможет ориентировочно определить круг рассматриваемых вопросов в работе, составить первый вариант плана, который в процессе исследования может корректироваться, и приступить к подбору и изучению литературы.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 литературы осуществляется с помощью имеющихся в библиотеках алфавитного и систематического каталогов. В алфавитном каталоге книги располагаются в порядке алфавита по авторам или заглавиям книг, если фамилии авторов не указаны. В систематическом каталоге книги группируются по отраслям знаний. Кроме того, в библиотеках имеются каталоги журнальных и газетных статей.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подборе экономической литературы необходимо </w:t>
      </w: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знакомиться</w:t>
      </w:r>
      <w:proofErr w:type="gramEnd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с новейшими книгами и брошюрами последних лет издания. Конечно, могут быть использованы и работы, написанные в предшествующие годы, если они представляют ценность.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Вместе с тем следует иметь в виду, что издание книг, сборников научных трудов происходит позднее времени их написания (разрыв 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составляет, как правило, 1-2 года). По этой причине необходимо использовать статьи журналов и центральных газет.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написании курсовой работы можно использовать публикации статей в таких журналах, как «Вопросы экономики», «Российский экономический журнал», «Экономист», «Инвестиции», «Качество, инновации, образование», ЭКО, «Финансы», «Деньги и кредит», «Человек и труд», «Общество и экономика», «Налоговый вестник», «Вестник статистики», «Мировая экономика и международные отношения», «Экономические стратегии», а также в еженедельниках «Экономика и жизнь», «Аргументы и факты» и др.</w:t>
      </w:r>
      <w:proofErr w:type="gramEnd"/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ускорения поиска нужных материалов в журналах и еженедельниках прошлых лет издания целесообразно ознакомиться в первую очередь с их последними номерами за прошедшие годы. В этих номерах приводится указатель опубликованных статей за соответствующий год.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подбора литературы приступайте к ее изучению. При чтении литературы следует делать выписки из изучаемых источников. Обязательно записывайте фамилии и инициалы авторов, название работы, год и место издания, издательство, страницы, так как может возникнуть необходимость еще раз вернуться к первоисточнику. Кроме того, в тексте курсовой работы обязательно нужно сделать сноски на цитаты, цифровой материал. По завершении работы составьте список использованной литературы в алфавитном порядке. Выписки следует сгруппировать в соответствии с вопросами первого варианта плана. После детального ознакомления с литературой может возникнуть потребность в уточнении плана. В этом случае делается его корректировка.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Сбор и обработка статистического </w:t>
      </w: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E03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фактического материала</w:t>
      </w:r>
    </w:p>
    <w:p w:rsidR="00A54D8D" w:rsidRPr="00E03DA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Экономический анализ невозможен без использования статистического и фактического материала, который позволяет выяснить причины и взаимосвязи </w:t>
      </w: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экономических процессов</w:t>
      </w:r>
      <w:proofErr w:type="gramEnd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явлений, сделать выводы и наметить перспективы социально-экономического развития.</w:t>
      </w:r>
    </w:p>
    <w:p w:rsidR="00A54D8D" w:rsidRDefault="00A54D8D" w:rsidP="00A54D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Сбор фактического материала осуществляется, в первую очередь, на основе данных государственной статистики. Следует использовать </w:t>
      </w:r>
      <w:proofErr w:type="spell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статсборники</w:t>
      </w:r>
      <w:proofErr w:type="spellEnd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имеющиеся</w:t>
      </w:r>
      <w:proofErr w:type="gramEnd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библиотеках. Статистические данные по Свердловской области могут быть получены в областном управлении статистики. </w:t>
      </w:r>
      <w:proofErr w:type="gramStart"/>
      <w:r w:rsidRPr="00E03DAC">
        <w:rPr>
          <w:rFonts w:ascii="Times New Roman" w:eastAsia="Times New Roman" w:hAnsi="Times New Roman" w:cs="Times New Roman"/>
          <w:color w:val="000000"/>
          <w:sz w:val="28"/>
          <w:szCs w:val="28"/>
        </w:rPr>
        <w:t>Подспорьем в выборе нужных материалов является учебное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пособие «Информационное обеспечение исследований рынка» авторов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Л.Е.Намятовой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, Н.Р. Егоровой, Л.И. Вишневской (Екатеринбург:</w:t>
      </w:r>
      <w:proofErr w:type="gram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УрГЭУ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, 1997.60 с).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54D8D" w:rsidRPr="00C31734" w:rsidRDefault="00A54D8D" w:rsidP="00A54D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Статистические данные могут быть взяты из экономических журналов и еженедельников, центральных и местных газет. Необходимый фактический материал можно получить непосредственно на предприятиях.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Статистический и фактический материал должен быть сгруппирован, научно обработан и проанализирован.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Обязательным элементом в курсовой работе являются таблицы, диаграммы, графики, схемы, которые должны быть проанализированы. Они могут быть помещены или в тексте работы, или в приложении. Эти материалы могут служить источником для сравнения, анализа и характеристики изучаемых процессов и явлений.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Написание текста курсовой работы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изучения и систематизации подобранной литературы, конкретного статистического и фактического материала, составления окончательного варианта плана курсовой работы следует приступить к ее написанию.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Курсовая работа должна быть не только грамотно и логично написана, но и правильно оформлена. Па титульном листе работы указываются федеральное агентство по образованию, учебное заведение, факультет, кафедра. Затем пишется наименование темы, курс, группа, фамилия и инициалы автора работы и научного руководителя (для студентов дневной формы обучения), домашний адрес (для студентов заочной формы обучения), город, в котором расположен университет, и год написания работы. Оформление титульного листа показано в прил. 1. На отдельном листе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приводится план работы с указанием страниц глав и параграфов. В плане обязательно должны быть введение, 2 или 3 главы основной части с разбивкой на параграфы, заключение, список литературы и приложение, если оно необходимо (2 варианта плана работы представлены в прил. 2).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введении следует показать значение избранной темы, обосновать актуальность рассматриваемых вопросов, дать краткую историческую справку, сформулировать цель и задачи работы, </w:t>
      </w:r>
      <w:proofErr w:type="gram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proofErr w:type="gram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методологическую основу.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Обьем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введения не должен превышать 5 страниц.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основной части в соответствии с главами и параграфами раскрывается содержание курсовой работы. В ней дается обоснование теоретических положений работы, обобщается и анализируется статистический и фактический материал, показываются противоречия, проблемы и пути их решения. В тексте приводятся таблицы, графики, диаграммы, схемы и т.п. (Образец оформления, например, таблицы и рисунка показан в прил. 3, 4). На них делаются обязательно подстрочные ссылки.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на одной странице дается несколько ссылок, то они нумеруются по порядку.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заключении формулируются основные выводы по работе. Заключение должно составлять 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менее 1,5 и не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3 страниц.</w:t>
      </w:r>
    </w:p>
    <w:p w:rsidR="00771246" w:rsidRPr="00771246" w:rsidRDefault="00771246" w:rsidP="00771246">
      <w:pPr>
        <w:pStyle w:val="2"/>
        <w:jc w:val="both"/>
        <w:rPr>
          <w:rFonts w:ascii="Times New Roman" w:eastAsia="Times New Roman" w:hAnsi="Times New Roman" w:cs="Times New Roman"/>
          <w:color w:val="4F81BD"/>
          <w:sz w:val="28"/>
          <w:szCs w:val="28"/>
        </w:rPr>
      </w:pPr>
      <w:bookmarkStart w:id="0" w:name="t4"/>
      <w:r w:rsidRPr="00771246">
        <w:rPr>
          <w:rFonts w:ascii="Times New Roman" w:eastAsia="Times New Roman" w:hAnsi="Times New Roman" w:cs="Times New Roman"/>
          <w:color w:val="5B7B01"/>
          <w:sz w:val="28"/>
          <w:szCs w:val="28"/>
        </w:rPr>
        <w:t>Как оформлять рисунки?</w:t>
      </w:r>
      <w:bookmarkEnd w:id="0"/>
    </w:p>
    <w:p w:rsidR="00771246" w:rsidRPr="00771246" w:rsidRDefault="00771246" w:rsidP="00771246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246">
        <w:rPr>
          <w:rFonts w:ascii="Times New Roman" w:hAnsi="Times New Roman" w:cs="Times New Roman"/>
          <w:sz w:val="28"/>
          <w:szCs w:val="28"/>
        </w:rPr>
        <w:t xml:space="preserve">По ГОСТ 7.32-2001 на все рисунки в тексте должны быть даны ссылки. Рисунки должны располагаться непосредственно после текста, в котором они упоминаются впервые, или на следующей странице. Рисунки нумеруются арабскими цифрами, при этом нумерация сквозная, но допускается нумеровать и в пределах раздела (главы). </w:t>
      </w:r>
      <w:proofErr w:type="gramStart"/>
      <w:r w:rsidRPr="00771246">
        <w:rPr>
          <w:rFonts w:ascii="Times New Roman" w:hAnsi="Times New Roman" w:cs="Times New Roman"/>
          <w:sz w:val="28"/>
          <w:szCs w:val="28"/>
        </w:rPr>
        <w:t>В последнем случае номер рисунка состоит из номера раздела и порядкового номера иллюстрации, разделенных точкой (например:</w:t>
      </w:r>
      <w:proofErr w:type="gramEnd"/>
      <w:r w:rsidRPr="0077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1246">
        <w:rPr>
          <w:rFonts w:ascii="Times New Roman" w:hAnsi="Times New Roman" w:cs="Times New Roman"/>
          <w:sz w:val="28"/>
          <w:szCs w:val="28"/>
        </w:rPr>
        <w:t>Рисунок 1.1).</w:t>
      </w:r>
      <w:proofErr w:type="gramEnd"/>
      <w:r w:rsidRPr="00771246">
        <w:rPr>
          <w:rFonts w:ascii="Times New Roman" w:hAnsi="Times New Roman" w:cs="Times New Roman"/>
          <w:sz w:val="28"/>
          <w:szCs w:val="28"/>
        </w:rPr>
        <w:t xml:space="preserve"> Подпись к рисунку располагается под ним посередине строки. Слово «Рисунок» пишется полностью</w:t>
      </w:r>
      <w:proofErr w:type="gramStart"/>
      <w:r w:rsidRPr="00771246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71246">
        <w:rPr>
          <w:rFonts w:ascii="Times New Roman" w:hAnsi="Times New Roman" w:cs="Times New Roman"/>
          <w:sz w:val="28"/>
          <w:szCs w:val="28"/>
        </w:rPr>
        <w:t xml:space="preserve">одпись должна выглядеть так: Рисунок </w:t>
      </w:r>
      <w:r>
        <w:rPr>
          <w:rFonts w:ascii="Times New Roman" w:hAnsi="Times New Roman" w:cs="Times New Roman"/>
          <w:sz w:val="28"/>
          <w:szCs w:val="28"/>
        </w:rPr>
        <w:t>1.1</w:t>
      </w:r>
      <w:r w:rsidRPr="00771246">
        <w:rPr>
          <w:rFonts w:ascii="Times New Roman" w:hAnsi="Times New Roman" w:cs="Times New Roman"/>
          <w:sz w:val="28"/>
          <w:szCs w:val="28"/>
        </w:rPr>
        <w:t xml:space="preserve"> - Структура фирмы</w:t>
      </w:r>
    </w:p>
    <w:p w:rsidR="00A03FB4" w:rsidRPr="00771246" w:rsidRDefault="00A03FB4" w:rsidP="0077124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1246" w:rsidRPr="00771246" w:rsidRDefault="00771246" w:rsidP="00771246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1246">
        <w:rPr>
          <w:rFonts w:ascii="Times New Roman" w:hAnsi="Times New Roman" w:cs="Times New Roman"/>
          <w:sz w:val="28"/>
          <w:szCs w:val="28"/>
        </w:rPr>
        <w:lastRenderedPageBreak/>
        <w:t>Если в работе есть приложения, то рисунки каждого приложения обозначают отдельной нумерацией арабскими цифрами с добавлением впереди обозначения приложения (например:</w:t>
      </w:r>
      <w:proofErr w:type="gramEnd"/>
      <w:r w:rsidRPr="00771246">
        <w:rPr>
          <w:rFonts w:ascii="Times New Roman" w:hAnsi="Times New Roman" w:cs="Times New Roman"/>
          <w:sz w:val="28"/>
          <w:szCs w:val="28"/>
        </w:rPr>
        <w:t xml:space="preserve"> Рисунок А.3).</w:t>
      </w:r>
    </w:p>
    <w:p w:rsidR="00A91FBD" w:rsidRDefault="00A91FBD" w:rsidP="00A91FBD">
      <w:pPr>
        <w:pStyle w:val="2"/>
        <w:jc w:val="both"/>
        <w:rPr>
          <w:rFonts w:ascii="Cambria" w:eastAsia="Times New Roman" w:hAnsi="Cambria" w:cs="Times New Roman"/>
          <w:color w:val="4F81BD"/>
        </w:rPr>
      </w:pPr>
      <w:bookmarkStart w:id="1" w:name="t5"/>
      <w:r>
        <w:rPr>
          <w:rFonts w:ascii="Cambria" w:eastAsia="Times New Roman" w:hAnsi="Cambria" w:cs="Times New Roman"/>
          <w:color w:val="5B7B01"/>
        </w:rPr>
        <w:t>Как оформлять таблицы?</w:t>
      </w:r>
      <w:bookmarkEnd w:id="1"/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По ГОСТ 7.32-2001 на все таблицы в тексте должны быть ссылки.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Все таблицы нумеруются (нумерация сквозная, либо в пределах раздела - в последнем случае номер таблицы состоит из номера раздела и порядкового номера внутри раздела, разделенных точкой (например: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Таблица 1.2).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впереди обозначения приложения (например: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Таблица В.2). Слово «Таблица» пишется полностью.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Название таблицы следует помещать над таблицей слева, без абзацного отступа в одну строку с ее номером через тире (например: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Таблица 3 - Доходы фирмы).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Точка в конце названия не ставится.</w:t>
      </w:r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При переносе таблицы на следующую страницу название помещают только над первой частью, при этом нижнюю горизонтальную черту, ограничивающую первую часть таблицы, не проводят.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Над другими частями также слева пишут слово «Продолжение» и указывают номер таблицы (например: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Продолжение таблицы 1).</w:t>
      </w:r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столбцов допускается делить на части и помещать одну часть под другой в пределах одной страницы. Если строки и столбцы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столбцов и строк. При этом нумеруют арабскими цифрами столбцы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>или) строки первой части таблицы.</w:t>
      </w:r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Заголовки столбцов и строк таблицы следует писать с прописной буквы в единственном числе, а подзаголовки столбцов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</w:t>
      </w:r>
      <w:r w:rsidRPr="00A91FBD">
        <w:rPr>
          <w:rFonts w:ascii="Times New Roman" w:hAnsi="Times New Roman" w:cs="Times New Roman"/>
          <w:sz w:val="28"/>
          <w:szCs w:val="28"/>
        </w:rPr>
        <w:lastRenderedPageBreak/>
        <w:t>подзаголовков столбцов и строк точки не ставят. Разделять заголовки и подзаголовки боковых столбцов диагональными линиями не допускается.</w:t>
      </w:r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Заголовки столбцов, как правило, записывают параллельно строкам таблицы, но при необходимости допускается их перпендикулярное расположение.</w:t>
      </w:r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Но головка таблицы должна быть отделена линией от остальной части таблицы. </w:t>
      </w:r>
    </w:p>
    <w:p w:rsidR="00A91FBD" w:rsidRPr="00A91FBD" w:rsidRDefault="00A91FBD" w:rsidP="00A91FBD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4F81BD"/>
          <w:sz w:val="28"/>
          <w:szCs w:val="28"/>
        </w:rPr>
      </w:pPr>
      <w:bookmarkStart w:id="2" w:name="t6"/>
      <w:r w:rsidRPr="00A91FBD">
        <w:rPr>
          <w:rFonts w:ascii="Times New Roman" w:eastAsia="Times New Roman" w:hAnsi="Times New Roman" w:cs="Times New Roman"/>
          <w:color w:val="5B7B01"/>
          <w:sz w:val="28"/>
          <w:szCs w:val="28"/>
        </w:rPr>
        <w:t>Как оформлять примечания</w:t>
      </w:r>
      <w:bookmarkEnd w:id="2"/>
    </w:p>
    <w:p w:rsidR="00A91FBD" w:rsidRPr="00A91FBD" w:rsidRDefault="00A91FBD" w:rsidP="00A91FBD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По ГОСТ 7.32-2001 примечания размещают сразу после текста, рисунка или в таблице, к которым они относятся. Если примечание одно, то после слова «Примечание» ставится тире и идет те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имечания. Одно примечание не нумеруют. Несколько примечаний нумеруют по порядку арабскими цифрами без точки. </w:t>
      </w:r>
    </w:p>
    <w:p w:rsidR="00A91FBD" w:rsidRPr="00A91FBD" w:rsidRDefault="00A91FBD" w:rsidP="00A91FB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Примечания</w:t>
      </w:r>
    </w:p>
    <w:p w:rsidR="00A91FBD" w:rsidRPr="00A91FBD" w:rsidRDefault="00A91FBD" w:rsidP="00A91FB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1 ________________</w:t>
      </w:r>
    </w:p>
    <w:p w:rsidR="00A91FBD" w:rsidRPr="00A91FBD" w:rsidRDefault="00A91FBD" w:rsidP="00A91FB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2 ________________</w:t>
      </w:r>
    </w:p>
    <w:p w:rsidR="00A91FBD" w:rsidRPr="00A91FBD" w:rsidRDefault="00A91FBD" w:rsidP="00A91FB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3 ________________</w:t>
      </w:r>
    </w:p>
    <w:p w:rsidR="00A91FBD" w:rsidRPr="00A91FBD" w:rsidRDefault="00A91FBD" w:rsidP="006873D8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Примечания можно оформить в виде сноски. Знак сноски ставят непосредственно после того слова, числа, символа, предложения, к которому дается пояснение. Знак сноски выполняют надстрочно арабскими цифрами со скобкой. Допускается вместо цифр выполнять сноски звездочками «*». Применять более трех звездочек на странице не допускается. Сноску располагают в конце страницы с абзацного отступа, отделяя от текста короткой горизонтальной линией слева.</w:t>
      </w:r>
    </w:p>
    <w:p w:rsidR="00A91FBD" w:rsidRPr="00A91FBD" w:rsidRDefault="00A91FBD" w:rsidP="006873D8">
      <w:pPr>
        <w:pStyle w:val="2"/>
        <w:spacing w:before="0" w:line="360" w:lineRule="auto"/>
        <w:jc w:val="both"/>
        <w:rPr>
          <w:rFonts w:ascii="Times New Roman" w:eastAsia="Times New Roman" w:hAnsi="Times New Roman" w:cs="Times New Roman"/>
          <w:color w:val="4F81BD"/>
          <w:sz w:val="28"/>
          <w:szCs w:val="28"/>
        </w:rPr>
      </w:pPr>
      <w:bookmarkStart w:id="3" w:name="t7"/>
      <w:r w:rsidRPr="00A91FBD">
        <w:rPr>
          <w:rFonts w:ascii="Times New Roman" w:eastAsia="Times New Roman" w:hAnsi="Times New Roman" w:cs="Times New Roman"/>
          <w:color w:val="5B7B01"/>
          <w:sz w:val="28"/>
          <w:szCs w:val="28"/>
        </w:rPr>
        <w:t>Как оформлять формулы и уравнения</w:t>
      </w:r>
    </w:p>
    <w:p w:rsidR="00A91FBD" w:rsidRPr="00A91FBD" w:rsidRDefault="00A91FBD" w:rsidP="006873D8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По ГОСТ 7.32-2001 формулы и уравнения следует выделять из текста в отдельную строку. Над и под каждой формулой или уравнением нужно оставить по пустой строке. Если уравнение не умещается в одну строку, то оно должно быть перенесено после знака равенства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 xml:space="preserve"> (=) 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или после знаков </w:t>
      </w:r>
      <w:r w:rsidRPr="00A91FBD">
        <w:rPr>
          <w:rFonts w:ascii="Times New Roman" w:hAnsi="Times New Roman" w:cs="Times New Roman"/>
          <w:sz w:val="28"/>
          <w:szCs w:val="28"/>
        </w:rPr>
        <w:lastRenderedPageBreak/>
        <w:t>плюс (+), минус (-), умножения (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>), деления (:), или других математических знаков, причем этот знак в начале следующей строки повторяют. При переносе формулы на знаке, символизирующем операцию умножения, применяют знак «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>».</w:t>
      </w:r>
    </w:p>
    <w:p w:rsidR="00A91FBD" w:rsidRPr="00A91FBD" w:rsidRDefault="00A91FBD" w:rsidP="006873D8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Если нужны пояснения к символам и коэффициентам, то они приводятся сразу под формулой в той же последовательности, в которой они идут в формуле.</w:t>
      </w:r>
    </w:p>
    <w:p w:rsidR="00A91FBD" w:rsidRPr="00A91FBD" w:rsidRDefault="00A91FBD" w:rsidP="006873D8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Все формулы нумеруются. Обычно нумерация сквозная. Номер проставляется арабскими цифрами в круглых скобках в крайнем правом положении на строке.</w:t>
      </w:r>
    </w:p>
    <w:p w:rsidR="00A91FBD" w:rsidRPr="00A91FBD" w:rsidRDefault="00A91FBD" w:rsidP="00A91FB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А = а:b                                                          (1)</w:t>
      </w:r>
    </w:p>
    <w:p w:rsidR="00A91FBD" w:rsidRPr="00A91FBD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Допускается нумерация формул в пределах раздела. В этом случае номер формулы состоит из номера раздела и порядкового номера внутри раздела,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разделенных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 точкой, например: (1.4).</w:t>
      </w:r>
    </w:p>
    <w:p w:rsidR="00A91FBD" w:rsidRPr="00A91FBD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Формулы в приложениях имеют отдельную нумерацию в пределах каждого приложения с добавлением впереди обозначения приложения, например: (В.2).</w:t>
      </w:r>
    </w:p>
    <w:p w:rsidR="00A91FBD" w:rsidRPr="00A91FBD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Допускается выполнение формул и уравнений рукописным способом черными чернилами.</w:t>
      </w:r>
    </w:p>
    <w:p w:rsidR="00A91FBD" w:rsidRPr="00A91FBD" w:rsidRDefault="00A91FBD" w:rsidP="006873D8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4F81BD"/>
          <w:sz w:val="28"/>
          <w:szCs w:val="28"/>
        </w:rPr>
      </w:pPr>
      <w:r w:rsidRPr="00A91FBD">
        <w:rPr>
          <w:rFonts w:ascii="Times New Roman" w:eastAsia="Times New Roman" w:hAnsi="Times New Roman" w:cs="Times New Roman"/>
          <w:color w:val="5B7B01"/>
          <w:sz w:val="28"/>
          <w:szCs w:val="28"/>
        </w:rPr>
        <w:t>Как оформлять перечисления</w:t>
      </w:r>
      <w:bookmarkEnd w:id="3"/>
    </w:p>
    <w:p w:rsidR="00A91FBD" w:rsidRPr="00A91FBD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 xml:space="preserve">По ГОСТ 7.32-2001 перед каждым перечислением следует ставить дефис или, при необходимости ссылки в тексте на одно из перечислений, строчную букву (за исключением ё, 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 xml:space="preserve">, о, </w:t>
      </w:r>
      <w:proofErr w:type="gramStart"/>
      <w:r w:rsidRPr="00A91FB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91F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1FBD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A91FBD">
        <w:rPr>
          <w:rFonts w:ascii="Times New Roman" w:hAnsi="Times New Roman" w:cs="Times New Roman"/>
          <w:sz w:val="28"/>
          <w:szCs w:val="28"/>
        </w:rPr>
        <w:t>).</w:t>
      </w:r>
    </w:p>
    <w:p w:rsidR="00A91FBD" w:rsidRPr="00A91FBD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FBD">
        <w:rPr>
          <w:rFonts w:ascii="Times New Roman" w:hAnsi="Times New Roman" w:cs="Times New Roman"/>
          <w:sz w:val="28"/>
          <w:szCs w:val="28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A91FBD" w:rsidRDefault="00A91FBD" w:rsidP="00A91FBD">
      <w:pPr>
        <w:pStyle w:val="a7"/>
        <w:jc w:val="both"/>
      </w:pPr>
      <w:r>
        <w:t xml:space="preserve">а) ___________ </w:t>
      </w:r>
    </w:p>
    <w:p w:rsidR="00A91FBD" w:rsidRDefault="00A91FBD" w:rsidP="00A91FBD">
      <w:pPr>
        <w:pStyle w:val="a7"/>
        <w:jc w:val="both"/>
      </w:pPr>
      <w:r>
        <w:t>б) ___________</w:t>
      </w:r>
    </w:p>
    <w:p w:rsidR="00A91FBD" w:rsidRDefault="00A91FBD" w:rsidP="00A91FBD">
      <w:pPr>
        <w:pStyle w:val="a7"/>
        <w:jc w:val="both"/>
      </w:pPr>
      <w:r>
        <w:t>      1) _____</w:t>
      </w:r>
    </w:p>
    <w:p w:rsidR="00A91FBD" w:rsidRDefault="00A91FBD" w:rsidP="00A91FBD">
      <w:pPr>
        <w:pStyle w:val="a7"/>
        <w:jc w:val="both"/>
      </w:pPr>
      <w:r>
        <w:t>      2) _____</w:t>
      </w:r>
    </w:p>
    <w:p w:rsidR="00A91FBD" w:rsidRDefault="00A91FBD" w:rsidP="00A91FBD">
      <w:pPr>
        <w:pStyle w:val="a7"/>
        <w:jc w:val="both"/>
      </w:pPr>
      <w:r>
        <w:t>в) ___________</w:t>
      </w:r>
    </w:p>
    <w:p w:rsidR="00A91FBD" w:rsidRDefault="00A91FBD" w:rsidP="00A91FBD">
      <w:pPr>
        <w:pStyle w:val="2"/>
        <w:jc w:val="both"/>
        <w:rPr>
          <w:rFonts w:ascii="Cambria" w:eastAsia="Times New Roman" w:hAnsi="Cambria" w:cs="Times New Roman"/>
          <w:color w:val="4F81BD"/>
        </w:rPr>
      </w:pPr>
      <w:bookmarkStart w:id="4" w:name="t8"/>
      <w:r>
        <w:rPr>
          <w:rFonts w:ascii="Cambria" w:eastAsia="Times New Roman" w:hAnsi="Cambria" w:cs="Times New Roman"/>
          <w:color w:val="5B7B01"/>
        </w:rPr>
        <w:lastRenderedPageBreak/>
        <w:t>Как оформлять приложения</w:t>
      </w:r>
      <w:bookmarkEnd w:id="4"/>
    </w:p>
    <w:p w:rsidR="00A91FBD" w:rsidRPr="006873D8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3D8">
        <w:rPr>
          <w:rFonts w:ascii="Times New Roman" w:hAnsi="Times New Roman" w:cs="Times New Roman"/>
          <w:sz w:val="28"/>
          <w:szCs w:val="28"/>
        </w:rPr>
        <w:t xml:space="preserve">По ГОСТ 7.32-2001 в тексте работы на все приложения должны быть даны ссылки. Приложения располагают в порядке ссылок на них в тексте. </w:t>
      </w:r>
    </w:p>
    <w:p w:rsidR="00A91FBD" w:rsidRPr="006873D8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3D8">
        <w:rPr>
          <w:rFonts w:ascii="Times New Roman" w:hAnsi="Times New Roman" w:cs="Times New Roman"/>
          <w:sz w:val="28"/>
          <w:szCs w:val="28"/>
        </w:rPr>
        <w:t>Каждое приложение следует начинать с новой страницы с указанием наверху посередине страницы слова «ПРИЛОЖЕНИЕ» и его обозначения. Приложение должно иметь заголовок, который записывают симметрично относительно текста с прописной буквы отдельной строкой.</w:t>
      </w:r>
    </w:p>
    <w:p w:rsidR="00A91FBD" w:rsidRPr="006873D8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3D8">
        <w:rPr>
          <w:rFonts w:ascii="Times New Roman" w:hAnsi="Times New Roman" w:cs="Times New Roman"/>
          <w:sz w:val="28"/>
          <w:szCs w:val="28"/>
        </w:rPr>
        <w:t xml:space="preserve">Приложения обозначают заглавными буквами русского алфавита, начиная с А, за исключением букв Ё, </w:t>
      </w:r>
      <w:proofErr w:type="gramStart"/>
      <w:r w:rsidRPr="006873D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873D8">
        <w:rPr>
          <w:rFonts w:ascii="Times New Roman" w:hAnsi="Times New Roman" w:cs="Times New Roman"/>
          <w:sz w:val="28"/>
          <w:szCs w:val="28"/>
        </w:rPr>
        <w:t>, Й, О, Ч, Ь, Ы, Ъ. После слова «Приложение» следует буква, обозначающая его последовательность (например: ПРИЛОЖЕНИЕ Б). Допускается обозначение приложений буквами латинского алфавита, за исключением букв I и O. В случае полного использования букв русского и латинского алфавитов допускается обозначать приложения арабскими цифрами. Если в документе одно приложение, оно обозначается «ПРИЛОЖЕНИЕ А».</w:t>
      </w:r>
    </w:p>
    <w:p w:rsidR="00A91FBD" w:rsidRPr="006873D8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3D8">
        <w:rPr>
          <w:rFonts w:ascii="Times New Roman" w:hAnsi="Times New Roman" w:cs="Times New Roman"/>
          <w:sz w:val="28"/>
          <w:szCs w:val="28"/>
        </w:rPr>
        <w:t>Текст каждого приложения может быть разделен на разделы, подразделы и т.д., которые нумеруют в пределах каждого приложения. Перед номером ставится обозначение этого приложения.</w:t>
      </w:r>
    </w:p>
    <w:p w:rsidR="00A91FBD" w:rsidRPr="006873D8" w:rsidRDefault="00A91FBD" w:rsidP="006873D8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3D8">
        <w:rPr>
          <w:rFonts w:ascii="Times New Roman" w:hAnsi="Times New Roman" w:cs="Times New Roman"/>
          <w:sz w:val="28"/>
          <w:szCs w:val="28"/>
        </w:rPr>
        <w:t>Нумерация страниц приложений и основного текста должна быть сквозная.</w:t>
      </w:r>
    </w:p>
    <w:p w:rsidR="007836E3" w:rsidRDefault="007836E3" w:rsidP="007836E3">
      <w:pPr>
        <w:pStyle w:val="2"/>
        <w:jc w:val="both"/>
        <w:rPr>
          <w:rFonts w:ascii="Cambria" w:eastAsia="Times New Roman" w:hAnsi="Cambria" w:cs="Times New Roman"/>
          <w:color w:val="4F81BD"/>
        </w:rPr>
      </w:pPr>
      <w:bookmarkStart w:id="5" w:name="t9"/>
      <w:r>
        <w:rPr>
          <w:rFonts w:ascii="Cambria" w:eastAsia="Times New Roman" w:hAnsi="Cambria" w:cs="Times New Roman"/>
          <w:color w:val="5B7B01"/>
        </w:rPr>
        <w:t>Как оформлять список литературы</w:t>
      </w:r>
      <w:bookmarkEnd w:id="5"/>
    </w:p>
    <w:p w:rsidR="007836E3" w:rsidRPr="007836E3" w:rsidRDefault="007836E3" w:rsidP="007836E3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E3">
        <w:rPr>
          <w:rFonts w:ascii="Times New Roman" w:hAnsi="Times New Roman" w:cs="Times New Roman"/>
          <w:sz w:val="28"/>
          <w:szCs w:val="28"/>
        </w:rPr>
        <w:t xml:space="preserve">По ГОСТ 7.32-2001 список литературы должен называться «Список использованных источников». По ГОСТ 7.32-2001 сведения об источниках следует располагать в порядке появления ссылок на источники в тексте и нумеровать арабскими цифрами без точки и печатать с абзацного отступа. Однако в таком контексте указанный список подразумевает не собственно список литературы, а список ссылок. Список же ссылок регламентируется специальным </w:t>
      </w:r>
      <w:proofErr w:type="spellStart"/>
      <w:r w:rsidRPr="007836E3">
        <w:rPr>
          <w:rFonts w:ascii="Times New Roman" w:hAnsi="Times New Roman" w:cs="Times New Roman"/>
          <w:sz w:val="28"/>
          <w:szCs w:val="28"/>
        </w:rPr>
        <w:t>ГОСТом</w:t>
      </w:r>
      <w:proofErr w:type="spellEnd"/>
      <w:r w:rsidRPr="007836E3">
        <w:rPr>
          <w:rFonts w:ascii="Times New Roman" w:hAnsi="Times New Roman" w:cs="Times New Roman"/>
          <w:sz w:val="28"/>
          <w:szCs w:val="28"/>
        </w:rPr>
        <w:t xml:space="preserve"> - ГОСТ </w:t>
      </w:r>
      <w:proofErr w:type="gramStart"/>
      <w:r w:rsidRPr="007836E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36E3">
        <w:rPr>
          <w:rFonts w:ascii="Times New Roman" w:hAnsi="Times New Roman" w:cs="Times New Roman"/>
          <w:sz w:val="28"/>
          <w:szCs w:val="28"/>
        </w:rPr>
        <w:t xml:space="preserve"> 7.0.5-2008 «Библиографическая ссылка. Общие требования и правила составления», который особо разграничивает список ссылок и список литературы. </w:t>
      </w:r>
    </w:p>
    <w:p w:rsidR="007836E3" w:rsidRDefault="007836E3" w:rsidP="007836E3">
      <w:pPr>
        <w:pStyle w:val="2"/>
        <w:jc w:val="both"/>
        <w:rPr>
          <w:rFonts w:ascii="Cambria" w:eastAsia="Times New Roman" w:hAnsi="Cambria" w:cs="Times New Roman"/>
          <w:color w:val="4F81BD"/>
        </w:rPr>
      </w:pPr>
      <w:bookmarkStart w:id="6" w:name="t10"/>
      <w:r>
        <w:rPr>
          <w:rFonts w:ascii="Cambria" w:eastAsia="Times New Roman" w:hAnsi="Cambria" w:cs="Times New Roman"/>
          <w:color w:val="5B7B01"/>
        </w:rPr>
        <w:lastRenderedPageBreak/>
        <w:t>Структура списка литературы</w:t>
      </w:r>
      <w:bookmarkEnd w:id="6"/>
    </w:p>
    <w:p w:rsidR="007836E3" w:rsidRPr="0093569B" w:rsidRDefault="00020DB9" w:rsidP="0093569B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836E3" w:rsidRPr="0093569B">
        <w:rPr>
          <w:rFonts w:ascii="Times New Roman" w:hAnsi="Times New Roman" w:cs="Times New Roman"/>
          <w:sz w:val="28"/>
          <w:szCs w:val="28"/>
        </w:rPr>
        <w:t xml:space="preserve">ринято источники в списке литературы располагать в алфавитном порядке (относительно заголовка соответствующей источнику библиографической записи). При этом независимо от алфавитного порядка впереди обычно идут нормативные акты.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836E3" w:rsidRPr="0093569B">
        <w:rPr>
          <w:rFonts w:ascii="Times New Roman" w:hAnsi="Times New Roman" w:cs="Times New Roman"/>
          <w:sz w:val="28"/>
          <w:szCs w:val="28"/>
        </w:rPr>
        <w:t>стоявшимся правилом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7836E3" w:rsidRPr="0093569B">
        <w:rPr>
          <w:rFonts w:ascii="Times New Roman" w:hAnsi="Times New Roman" w:cs="Times New Roman"/>
          <w:sz w:val="28"/>
          <w:szCs w:val="28"/>
        </w:rPr>
        <w:t xml:space="preserve"> следующий порядок расположения источников:</w:t>
      </w:r>
    </w:p>
    <w:p w:rsidR="007836E3" w:rsidRPr="0093569B" w:rsidRDefault="007836E3" w:rsidP="0093569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нормативные акты; </w:t>
      </w:r>
    </w:p>
    <w:p w:rsidR="007836E3" w:rsidRPr="0093569B" w:rsidRDefault="007836E3" w:rsidP="0093569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книги; </w:t>
      </w:r>
    </w:p>
    <w:p w:rsidR="007836E3" w:rsidRPr="0093569B" w:rsidRDefault="007836E3" w:rsidP="0093569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печатная периодика; </w:t>
      </w:r>
    </w:p>
    <w:p w:rsidR="007836E3" w:rsidRPr="0093569B" w:rsidRDefault="007836E3" w:rsidP="0093569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источники на электронных носителях локального доступа; </w:t>
      </w:r>
    </w:p>
    <w:p w:rsidR="007836E3" w:rsidRPr="0093569B" w:rsidRDefault="007836E3" w:rsidP="0093569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источники на электронных носителях удаленного доступа (т.е. </w:t>
      </w:r>
      <w:proofErr w:type="spellStart"/>
      <w:proofErr w:type="gramStart"/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>интернет-источники</w:t>
      </w:r>
      <w:proofErr w:type="spellEnd"/>
      <w:proofErr w:type="gramEnd"/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7836E3" w:rsidRPr="0093569B" w:rsidRDefault="007836E3" w:rsidP="0093569B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69B">
        <w:rPr>
          <w:rFonts w:ascii="Times New Roman" w:hAnsi="Times New Roman" w:cs="Times New Roman"/>
          <w:sz w:val="28"/>
          <w:szCs w:val="28"/>
        </w:rPr>
        <w:t>В каждом разделе сначала идут источники на русском языке, а потом - на иностранных языках (так же в алфавитном порядке).</w:t>
      </w:r>
    </w:p>
    <w:p w:rsidR="007836E3" w:rsidRPr="0093569B" w:rsidRDefault="007836E3" w:rsidP="0093569B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69B">
        <w:rPr>
          <w:rFonts w:ascii="Times New Roman" w:hAnsi="Times New Roman" w:cs="Times New Roman"/>
          <w:sz w:val="28"/>
          <w:szCs w:val="28"/>
        </w:rPr>
        <w:t>Нормативные акты располагаются в следующем порядке: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международные акты, ратифицированные Россией, причем сначала идут документы ООН;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Конституция России;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кодексы;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федеральные законы;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указы Президента России;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постановления Правительства России;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приказы, письма и пр. указания отдельных федеральных министерств и ведомств;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законы субъектов России;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распоряжения губернаторов;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распоряжения областных (республиканских) правительств;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судебная практика (т.е. постановления Верховного и прочих судов России); </w:t>
      </w:r>
    </w:p>
    <w:p w:rsidR="007836E3" w:rsidRPr="0093569B" w:rsidRDefault="007836E3" w:rsidP="0093569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569B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законодательные акты, утратившие силу.</w:t>
      </w:r>
    </w:p>
    <w:p w:rsidR="00771246" w:rsidRPr="006873D8" w:rsidRDefault="00771246" w:rsidP="006873D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включении в список литературы нормативных документов (законов, указов, постановлений и т.д.) указываются их названия и источники, откуда они взяты. Например: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«Об инвестиционной деятельности в Российской Федерации, осуществляемой в форме капитальных вложений» от 25 февраля</w:t>
      </w:r>
      <w:proofErr w:type="gram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]</w:t>
      </w:r>
      <w:proofErr w:type="gram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999 г. № 39-ФЗ // Экономика и жизнь. 1999. </w:t>
      </w:r>
      <w:r w:rsidR="00020D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№ 11.</w:t>
      </w:r>
      <w:r w:rsidR="00020D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10-11.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книг и брошюр в списке литературы производится по алфавиту фамилий авторов или названий книг (если авторы не приводятся) по следующей форме: фамилия и инициалы автора, название книги, за косой чертой инициалы и фамилии всех авторов (если их один, двое или трое) и / или научного редактора, место издания, наименование издательства, год издания, объем в страницах.</w:t>
      </w:r>
      <w:proofErr w:type="gram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авторов более 3, то сначала дается название книги, за косой чертой - инициалы и фамилии всех авторов или первого, а в квадратных скобках [и др.]. Например: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Макконнелл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К.Р.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Экономикс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принципы, проблемы, политика / К.Р.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Макконнелл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С.Л.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Брю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М.: ИНФРА-М, 2005.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972 с.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 экономической теории: учебник / под ред. М.Н.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Чепурина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Е.А. Киселевой. Киров: АСА, 2002.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832 </w:t>
      </w:r>
      <w:proofErr w:type="gram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 из журналов записываются по следующей форме: фамилия и инициалы автора, название статьи, название журнала, год издания, номер журнала, страничный интервал. Аналогично записываются статьи, опубликованные в еженедельниках «Экономика и жизнь», «Аргументы и факты» и др. Например: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Афанасьев Мет. Управление сбалансированностью федерального бюджета: иностранный долг перед Россией / Мет. Афанасьев, И.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Кривогов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2005. № 4. С.4-22.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Сизов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 Актуальные проблемы развития российского фондового рынка / Ю.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Сизов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2003. № 7. С. 26-42.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Астахов И. В. Амортизационный ресурс. Что тормозит обновление производственной базы? / И. Астахов, И.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Макалкин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 </w:t>
      </w:r>
      <w:proofErr w:type="spell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Буткевич</w:t>
      </w:r>
      <w:proofErr w:type="spell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Экономика и жизнь. 2000.</w:t>
      </w:r>
      <w:r w:rsidR="00F70B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12.</w:t>
      </w:r>
      <w:r w:rsidR="00F70B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2-3.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Газетные статьи записываются по следующей форме: фамилия, инициалы автора, название статьи, название газеты, год, число, номер страницы. Например:</w:t>
      </w:r>
    </w:p>
    <w:p w:rsidR="00A54D8D" w:rsidRPr="00C31734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Рылько </w:t>
      </w:r>
      <w:proofErr w:type="gramStart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proofErr w:type="gramEnd"/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Почему в США на 11 тысячах га работают всего 18 человек / Д. Рылько // Российская газета. 2003. 26 августа. С. 14.</w:t>
      </w:r>
    </w:p>
    <w:p w:rsidR="00A54D8D" w:rsidRDefault="00A54D8D" w:rsidP="00A54D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3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списка литературы в курсовой работе может быть дано приложение. Оно включает таблицы, диаграммы, схемы, графики и другой материал, не вошедший в текст работы.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рецензией и защита курсовой работы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Курсовая работа выполняется в межсессионный период и в сроки, установленные учебным планом. Она должна быть защищена до начала экзаменационной сессии (для студентов заочной формы обучения возможна защита во время сессии).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Представленная курсовая работа поступает на рецензию преподавателю. После проверки на специальном бланке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(банк прилагается)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преподаватель пишет рецензию, в которой указываются положительные стороны и недостатки работы. Если работа не отвечает предъявляемым требованиям, то она не допускается к защите, возвращается студенту для переработки в соответствии с замечаниями рецензента. К повторной работе обязательно прилагается рецензия на первый ее вариант.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работа соответствует предъявляемым требованиям, то она допускается к защите с предварительной оценкой. Если имеются замечания, то к защите их следует устранить, изучив дополнительную литературу и новый статистический материал. К защите следует подготовиться, чтобы суметь ответить на замечания и вопросы рецензента. Для защиты студент готовит сообщение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минут, в котором формулирует цель и задачи работы, показывает ее актуальность, приводит основные положения, формулирует проблемы и пути их решения, излагает в виде тезисов выводы по работе.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Защита оценивается дифференцированной оценкой «отлично», «хорошо», «удовлетворительно», «неудовлетворительно». Положительная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оценка заносится в экзаменационную ведомость и зачетную книжку.</w:t>
      </w:r>
      <w:bookmarkStart w:id="7" w:name="_Toc67110589"/>
      <w:r w:rsidRPr="00654B8C">
        <w:t xml:space="preserve"> </w:t>
      </w:r>
      <w:r w:rsidRPr="00654B8C">
        <w:rPr>
          <w:rFonts w:ascii="Times New Roman" w:hAnsi="Times New Roman" w:cs="Times New Roman"/>
          <w:b/>
          <w:sz w:val="28"/>
          <w:szCs w:val="28"/>
        </w:rPr>
        <w:t>Критерии оценок</w:t>
      </w:r>
      <w:bookmarkEnd w:id="7"/>
    </w:p>
    <w:p w:rsidR="00A54D8D" w:rsidRDefault="00A54D8D" w:rsidP="00A54D8D">
      <w:pPr>
        <w:pStyle w:val="a3"/>
        <w:spacing w:line="360" w:lineRule="auto"/>
        <w:ind w:firstLine="709"/>
        <w:jc w:val="both"/>
        <w:rPr>
          <w:sz w:val="28"/>
        </w:rPr>
      </w:pPr>
      <w:r>
        <w:rPr>
          <w:b/>
          <w:bCs/>
          <w:sz w:val="28"/>
        </w:rPr>
        <w:t>Оценка «отлично»</w:t>
      </w:r>
      <w:r>
        <w:rPr>
          <w:sz w:val="28"/>
        </w:rPr>
        <w:t xml:space="preserve"> выставляется за курсовую работу, в которой глубоко, полно и правильно освещены теоретические и практические вопросы темы; в достаточной степени привлечен и самостоятельно проанализирован цифровой и, по возможности, фактический материал. На защите студент проявляет глубокие знания темы, свободно ориентируется в задаваемых ему вопросах, проявляет умение защищать обоснованные в работе положения.</w:t>
      </w:r>
    </w:p>
    <w:p w:rsidR="00A54D8D" w:rsidRDefault="00A54D8D" w:rsidP="00A54D8D">
      <w:pPr>
        <w:pStyle w:val="a3"/>
        <w:spacing w:line="360" w:lineRule="auto"/>
        <w:ind w:firstLine="709"/>
        <w:jc w:val="both"/>
        <w:rPr>
          <w:sz w:val="28"/>
        </w:rPr>
      </w:pPr>
      <w:r>
        <w:rPr>
          <w:b/>
          <w:bCs/>
          <w:sz w:val="28"/>
        </w:rPr>
        <w:t>Оценка «хорошо»</w:t>
      </w:r>
      <w:r>
        <w:rPr>
          <w:sz w:val="28"/>
        </w:rPr>
        <w:t xml:space="preserve"> выставляется за курсовую работу, в которой в основном правильно и достаточно глубоко освещена тема. Наличие цифрового материала и его анализ является обязательным. В процессе защиты студент проявляет знание исследуемой темы.</w:t>
      </w:r>
    </w:p>
    <w:p w:rsidR="00A54D8D" w:rsidRDefault="00A54D8D" w:rsidP="00A54D8D">
      <w:pPr>
        <w:pStyle w:val="a3"/>
        <w:spacing w:line="360" w:lineRule="auto"/>
        <w:ind w:firstLine="709"/>
        <w:jc w:val="both"/>
        <w:rPr>
          <w:sz w:val="28"/>
        </w:rPr>
      </w:pPr>
      <w:r>
        <w:rPr>
          <w:b/>
          <w:bCs/>
          <w:sz w:val="28"/>
        </w:rPr>
        <w:t>Оценка «удовлетворительно»</w:t>
      </w:r>
      <w:r>
        <w:rPr>
          <w:sz w:val="28"/>
        </w:rPr>
        <w:t xml:space="preserve"> выставляется за курсовую работу, в которой раскрыта тема при рассмотрении тех или иных ее вопросов, отмечается недостаточная глубина исследования. Привлечение и анализ цифрового материала обязателен. При защите студент проявляет знания в целом по теме, но затрудняется более глубоко обосновать те или иные положения, не полно отвечает на замечания преподавателя.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оценке учитываются качество выполненной работы, связь теории с практикой, степень самостоятельности и творчества в изложении материала, оформление, логика и стиль изложения работы, рецензия преподавателя, выступление и ответы студента на защите. При этом окончательная оценка на защите может не совпадать с предварительной оценкой. Все зависит от проделанной работы студентом с рецензией, подготовки к защите, его сообщения и ответов на вопросы. </w:t>
      </w:r>
      <w:r w:rsidRPr="002C4D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Только при положительной оценке курсовой работы на защите студент допускается к экзамену по экономической теории.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C4D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 неудовлетворительной оценке студент обязан повторно написать курсовую работу и защитить ее на положительную оценку, после чего он допускается к экзамену.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курсовых работ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система: сущность, структура и цели развития.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перехода России к рыночной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Сущность, функции и роль денег в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Цена и ее роль в рыночной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Приватизация собственности в России: проблемы и перспективы развития.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Опыт приватизации за рубежом.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7. 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Предпринимательская деятельность: виды и формы.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Предпринимательство и риск.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Малый бизнес, его роль и перспективы развития.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развития предпринимательства в России и пути  их решения.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 труда и проблемы занятости в России.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 ценных бумаг и его развитие в современных условиях.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 сре</w:t>
      </w:r>
      <w:proofErr w:type="gramStart"/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тр</w:t>
      </w:r>
      <w:proofErr w:type="gramEnd"/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уда: теория и практика.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потребительского рынка и пути их преодоления.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Биржи и их роль в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Рыночная инфраструктура и ее развитие в современных условиях.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17.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Современные модели смешанной экономики.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18.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и рынок в условиях смешанной экономики.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19.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Монополизм в экономике и антимонопольное законодательство.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Конкуренция в условиях современного рыночного хозяйства.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Монополистическая конкуренция как форма организации рынка.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22.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Олигополия - современная форма организации экономики государства.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23.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Земельная собственность и ее формы.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24.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Теория спроса и предложения и ее роль в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25.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 производства и пути их снижения.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26.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Производительность труда и эффективность производства.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27.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 предприятия и прибыль: теория и практика.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28.  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Инновационное   обновление   основного   капитана   в   России   и зарубежных странах.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29.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Инвестиционная политика государства.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30.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Инвестиционный климат в России: проблемы и пути их решения.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31.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цен на факторы производства.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32.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Заработная плата и ее современные формы.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33.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Заработная плата и трудовые отношения.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34.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Теории заработной платы.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35.   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Валовой   внутренний   продукт,   его   измерение,   структура   и распределение.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36.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Национальный доход и факторы его роста.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37.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Национальное богатство: сущность, структура и оценка.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38.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Безработица: причины, виды, последствия.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39.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Современный рынок труда и проблемы его регулирования.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40.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политика государства в рыночной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41.   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  социальной   защищенности   населения   в   условиях перехода к рыночной экономике.</w:t>
      </w:r>
    </w:p>
    <w:p w:rsidR="00A54D8D" w:rsidRPr="002C4DD3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D3">
        <w:rPr>
          <w:rFonts w:ascii="Times New Roman" w:hAnsi="Times New Roman" w:cs="Times New Roman"/>
          <w:color w:val="000000"/>
          <w:sz w:val="28"/>
          <w:szCs w:val="28"/>
        </w:rPr>
        <w:t xml:space="preserve">42. </w:t>
      </w:r>
      <w:r w:rsidRPr="002C4DD3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населения России и их дифференциация.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43.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государства в регулировании экономики.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44.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Инфляция и антиинфляционная политика.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45.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Банки - основа рыночного хозяйства.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46.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Банковские операции как бизнес.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47.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Денежное обращение в условиях развитого рынка.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48.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Сущность, функции и роль финансов.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49.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Финансовая система России.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50.   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Кредитно-денежная    политика    как    форма    государственного регулирования экономики.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51.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долг, его причины и последствия.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 52</w:t>
      </w:r>
      <w:proofErr w:type="gramStart"/>
      <w:r w:rsidRPr="00835A2E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End"/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Финансово-промышленные группы и их роль в экономике.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53.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бюджет и пути преодоления его дефицита.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54.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Налоговая политика государства.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55.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Налоговая реформа в России: содержание и проблемы.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56.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банкротства в экономике государства.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' 57.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Экономический рост: сущность, проблемы и пути их решения.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58.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Экономический цикл и его фазы.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59.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Экономические проблемы природопользования.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60.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Международная торговля: сравнительные преимущества.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61.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Международная миграция рабочей силы: причины и последствия.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62.   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Свободные    экономические    зоны:    мировой    опыт    и    его использование в России.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63.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Современная валютная система Запада и тенденции ее развития.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64.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конвертируемости рубля.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65.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Валютные курсы и валютная политика государства.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66.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Международное движение капитала.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67. 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 иностранного  капитала  в  ускорении перехода  России   к рыночной экономике.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68.  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Международные   экономические   организации   и   их   роль   в современных условиях.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69.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Интеграция как экономическая форма мирового хозяйства. •   70. Внешняя торговля России на современном этапе.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71.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Сущность, структура и формы вывоза капитала.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72.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Платежный баланс, его структура и проблемы сбалансированности.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73.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Западноевропейские страны на пути к единому рынку.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74.  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Новые   индустриальные   страны   и   проблемы   их   развития   в современных условиях.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75.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Экономические проблемы развивающихся стран.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hAnsi="Times New Roman" w:cs="Times New Roman"/>
          <w:color w:val="000000"/>
          <w:sz w:val="28"/>
          <w:szCs w:val="28"/>
        </w:rPr>
        <w:t xml:space="preserve">76.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Мировое хозяйство: основные черты и проблемы развития.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A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Библиографический список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Куликов   Л.М.   Основы   экономической   теории:   учеб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особие      / Л.М. Куликов. М.: Финансы и статистика, 2003.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 экономической теории: учебник / под ред. М.Н.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Чепурина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Б.А. Киселевой. Киров: АСА,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832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Макконнелл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К.Р.  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Экономикс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  принципы,   проблемы,   политика   / К.Р.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Макконнелл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С.Л.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Брю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 М.: ИНФРА-М,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972 с.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Нуреев 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Основы   экономической   теории:   Микроэкономика   /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 Нуреев. М.: Высшая школа, 1996.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447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Селищев А.С. Макроэкономика: учебник для вузов / А.С. Селищев. СПб.: Питер,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464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Симкина Л.Г. Экономическая теория: учеб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/ Л.Г.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Симкииа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 СПб.: Питер, 2003.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448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Тарасевич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Л.С. Макроэкономика: учебник / Л.С.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Тарасевич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П.И. Гребенников, А.И.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Леусский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М.: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Юрайт-Издат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, 2003.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650 с.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Фишер С. Экономика / С. Фишер, Р.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Дорнбуш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Шмалензи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 М.: Дело, 1999.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864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Экономика: учебник /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А.С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,Б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улатова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М.: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Юристъ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896 с.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Экономическая теория: учебник для вузов / под ред. В.И.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Видянина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, А.И. Добрынина, Г.П. Журавлевой, Л.С. Тарасовича. М.: ИНФРА-М,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672 с.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Экономическая теория: учебник для вузов / под ред. В.Д.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Камаева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М.: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Гуманит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 изд. центр «ВЛАДОС», 2003.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640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  теория:    учеб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 вузов:    в   2 ч.    /   под ред. Н.Н. Филиппова, В.В.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Ильяшенко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Екатеринбург: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УрГЭУ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, 2002. 4.1. 365 с; 4.2.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335 с.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Дополнительный</w:t>
      </w:r>
    </w:p>
    <w:p w:rsidR="00A54D8D" w:rsidRPr="00835A2E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Вечканов Г.С. Макроэкономика: пособие для подготовки к экзамену / Г.С. Вечканов, Г.Р. Вечканова. СПб.: Питер, 2001.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208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Ивашковский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С.Н. Экономика: микр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макроанализ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учебно-практ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пособие / С.Н. </w:t>
      </w:r>
      <w:proofErr w:type="spell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Ивашковский</w:t>
      </w:r>
      <w:proofErr w:type="spell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 М.: Дело, 2001.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376 </w:t>
      </w:r>
      <w:proofErr w:type="gramStart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35A2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15.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Микроэкономика: учеб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/ М.И. Плотницкий, А.К.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Корольчук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Л.Б.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Легнетевская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М.К.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Радько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под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рсд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 М.И. Плотницкого. Минск: Повое знание,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427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Овчинников Г.П. Экономика: учебник СПб.: Изд-во Михайлова В.А., 2002.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352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Практическое пособие к семинарским занятиям по экономической теории: учебное пособие / под ред. В.Д.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Камаева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 М.: ВЛАДОС, 2001. 272 с.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Российский статистический ежего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ик. 2004: Стат. сб./ Росстат. М., 2004.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725 с.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Самуэльсон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П.Э.    Экономика: учеб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  /   П.Э.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Самуэльсон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В.Д.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Нордхаус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 М.: Вильяме, 2000.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688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Сборник задач по микроэкономике. К «Курсу микроэкономики»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Нуреева / гл. ред.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 Нуреев. М: Норма,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432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Хейне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 Экономический образ мышления / П.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Хейне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 М.: Дело, 1992.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EC5A0F">
        <w:rPr>
          <w:rFonts w:ascii="Times New Roman" w:hAnsi="Times New Roman" w:cs="Times New Roman"/>
          <w:color w:val="000000"/>
          <w:sz w:val="28"/>
          <w:szCs w:val="28"/>
        </w:rPr>
        <w:t xml:space="preserve">702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теория: учеб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/ под ред. А.Г. Грязновой и В.М.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Сокоминского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 М.: КНОРУС, 2005.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464 с.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Эрхард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Благосостояние для всех / Л.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Эрхард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М.: </w:t>
      </w:r>
      <w:proofErr w:type="spellStart"/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Начала-Пресс</w:t>
      </w:r>
      <w:proofErr w:type="spellEnd"/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, 1991.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335 с.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Статьи из основных экономических журналов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Андриянов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Мировой валовой внутренний продукт и перспективы удвоения ВВП России / В.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Андриянов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Маркетинг. 2004. № 3. С. 3-16.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Аренд Р. Источники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посткризисного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экономического роста в России / Р. Аренд//Вопросы экономики. 2005. № 1. С. 28-48.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Астапов К. Инновации промышленных предприятий и экономический рост / К. Астапов // Экономист. 2002. № 6. С. 44-51.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Афанасьева Ю. Инновационное развитие: новая концепция монополии и конкуренции / Ю. Афанасьева // Мировая экономика и международные отношения. 2005. № 2. С. 31-34.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Бобоев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Налоговая политика России па современном этапе / М.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Бобоев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, В. Кашин // Вопросы экономики. 2002. № 7. С. 54-69.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Булатов А. Россия в мировом инвестиционном процессе / А. Булатов /7 Вопросы экономики. 2004. № 1. С. 74-84.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Буянов В. Анализ рисков в деятельности предприятия / В. Буянов // Вопросы экономики. 2004. № 8. С. 128-134.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Водянов А. Шанс на инвестиционный подъем и трудности его реализации / А. Водянов, А. Смирнов // Российский экономический журнал. 2000. № 11-12. С. 10-21.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Воронова Т. Конкурентные позиции на мировом рынке инвестиций / Т. Воронова // Экономист. 2003. № 9. С. 38-42.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Всемирный банк. Макроэкономические факторы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послекризисного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роста //Вопросы экономики. 2004. № 5. С. 28-43.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Глазьев С. Проблемы прогнозирования макроэкономической динамики (материалы к лекциям и семинарам) / С. Глазьев // Российский экономический журнал. 2001. № 3. С. 76-85; № 4. С. 84-100.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Голиченко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Российская инновационная система: проблемы развития / О.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Голиченко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2004. № 12. С. 16-34.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Факторы роста российской и перспективы технического обновления / А.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2004. № 5. С. 44-58.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Гохберг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Инновационные процессы: тенденции и проблемы / Л.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Гохберг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, М. Кузнецова// Экономист. 2002. № 2. С. 50-59.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Губанов С. Конкурентоспособность экономики - функция системы воспроизводства / С. Губанов // Экономист. 2003.</w:t>
      </w:r>
      <w:r w:rsidR="00F05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4.</w:t>
      </w:r>
      <w:r w:rsidR="00F05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9-20.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Дмитриев С. США / С. Дмитриев // Мировая экономика и международные отношения. 2002. № 8. С. 22-42.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Ершов М. Об актуальных экономических задачах / М. Ершов // Вопросы экономики. 2004.</w:t>
      </w:r>
      <w:r w:rsidR="002803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12.</w:t>
      </w:r>
      <w:r w:rsidR="002803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16-34.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Заика И. Национальная экономика и инвестиции / И. Заика, А. Крюков // Экономист. 2003.</w:t>
      </w:r>
      <w:r w:rsidR="00F05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7.</w:t>
      </w:r>
      <w:r w:rsidR="00F05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21-26.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Замулин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Концепция реальных экономических циклов и ее роль в эволюции макроэкономической теории / О.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Замулин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2005. № 1.С. 144-153.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Иванов Ю. О показателях экономического благосостояния / Ю.   Иванов // Вопросы экономики. 2003.</w:t>
      </w:r>
      <w:r w:rsidR="00E334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2.</w:t>
      </w:r>
      <w:r w:rsidR="00E334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93-102.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Иванов 10. Проблемы измерения и анализа В</w:t>
      </w:r>
      <w:proofErr w:type="gram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ВП в стр</w:t>
      </w:r>
      <w:proofErr w:type="gram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анах СНГ / Ю. Иванов //Вопросы экономики. 2005.</w:t>
      </w:r>
      <w:r w:rsidR="00E43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4.</w:t>
      </w:r>
      <w:r w:rsidR="00E43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99-112.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Илларионов А. Экономическая политика в условиях открытой экономики со значительным сырьевым сектором / А. Илларионов // Вопросы экономики. 2001. 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№.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4. С. 4-31.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Климанов В. Межбюджетные отношения в России на современном этапе / В.  Климанов,  А.  Лавров // Вопросы  экономики.   2004.  №   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С.111-125.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Котляр А. Еще раз в поддержку критики расширительной трактовки рынка труда / А. Котляр // Вопросы экономики. 2004. № 9. С. 151 -154.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Кудрин А.Л. Федеральный бюджет - важнейший инструмент реализации государственной политики / А.Л. Кудрин // Финансы. 2005.</w:t>
      </w:r>
      <w:r w:rsidR="005760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1.</w:t>
      </w:r>
      <w:r w:rsidR="007720C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3-7.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Кудрин А. Международный опыт реструктуризации государственных долговых обязательств / А. Кудрин 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II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Экономическое развитие России. 1999. 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No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5.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С. 18-29.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Кудров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Современная мировая экономика и Россия / В.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Кудров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2003.</w:t>
      </w:r>
      <w:r w:rsidR="00AE4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№3.</w:t>
      </w:r>
      <w:r w:rsidR="00AE4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45-60.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Кузнецов Е. Механизм запуска инновационного роста в России / Е. Кузнецов // Вопросы экономики. 2003.</w:t>
      </w:r>
      <w:r w:rsidR="00D30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3.</w:t>
      </w:r>
      <w:r w:rsidR="00D30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4-25.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Куренков Ю. Конкурентоспособность России в мировой экономике / Ю. Куренков, В. Попов // Вопросы экономики. 2001.</w:t>
      </w:r>
      <w:r w:rsidR="00D30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6.</w:t>
      </w:r>
      <w:r w:rsidR="00D30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36-49.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Лисин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Инвестиционные процессы в российской экономике / В.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Лисин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2004. № 6. С. 4-27.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Логинов В. Обновление основного капитала / В. Логинов // Экономист. 2002.</w:t>
      </w:r>
      <w:r w:rsidR="00115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№3.</w:t>
      </w:r>
      <w:r w:rsidR="00115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3-10.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Маевский В. Условия развития высокотехнологичного комплекса /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Маевский, Б.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Кузык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2003.</w:t>
      </w:r>
      <w:r w:rsidR="00CF53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2.</w:t>
      </w:r>
      <w:r w:rsidR="00CF53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26-39.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Маршан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Метрополисы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экономическое развитие России / П.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Маршан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, И. Самсон // Вопросы экономки. 2004.</w:t>
      </w:r>
      <w:r w:rsidR="008D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Pr="00EC5A0F">
        <w:rPr>
          <w:rFonts w:ascii="Times New Roman" w:eastAsia="Times New Roman" w:hAnsi="Times New Roman" w:cs="Times New Roman"/>
          <w:color w:val="666084"/>
          <w:sz w:val="28"/>
          <w:szCs w:val="28"/>
        </w:rPr>
        <w:t>1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D6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4-18.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hAnsi="Times New Roman" w:cs="Times New Roman"/>
          <w:color w:val="000000"/>
          <w:sz w:val="28"/>
          <w:szCs w:val="28"/>
          <w:lang w:val="en-US"/>
        </w:rPr>
        <w:t>May</w:t>
      </w:r>
      <w:r w:rsidRPr="00EC5A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Экономическая политика в 2004 году: поиск модели консолидации роста </w:t>
      </w:r>
      <w:r w:rsidRPr="00EC5A0F">
        <w:rPr>
          <w:rFonts w:ascii="Times New Roman" w:eastAsia="Times New Roman" w:hAnsi="Times New Roman" w:cs="Times New Roman"/>
          <w:color w:val="443E62"/>
          <w:sz w:val="28"/>
          <w:szCs w:val="28"/>
        </w:rPr>
        <w:t xml:space="preserve">/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May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2005. № 1. С. 4-27.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Мировая экономика в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веке: потрясающие достижения и серьезные проблемы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Мировая экономика и международные отношения. 2001. № 1.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hAnsi="Times New Roman" w:cs="Times New Roman"/>
          <w:color w:val="000000"/>
          <w:sz w:val="28"/>
          <w:szCs w:val="28"/>
        </w:rPr>
        <w:t>C. 3-15.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Мухетдинова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Инвестиции и государственная инвестиционная политика / Н.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Мухетдинова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Российский экономический журнал. 2002. № 8. С. 50-60.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Мухетдинова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Финансирование социальной сферы / Н.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Мухетдинова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Экономист. 2002.</w:t>
      </w:r>
      <w:r w:rsidR="00942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2.</w:t>
      </w:r>
      <w:r w:rsidR="00942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3-10.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Насиковский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 Россия должна быть и будет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неоиндустриальной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И.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Насиковский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Экономист. 2003.</w:t>
      </w:r>
      <w:r w:rsidR="004A5C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12.</w:t>
      </w:r>
      <w:r w:rsidR="004A5C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30-43.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Нестеров Л. Национальное богатство и человеческий капитал / Л. Нестеров, Г.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Аширова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2003. № 2. С. 103-110.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Нещадин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Экономический рост и кадровый потенциал / А.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Нещадин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2000.</w:t>
      </w:r>
      <w:r w:rsidR="000B1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7.</w:t>
      </w:r>
      <w:r w:rsidR="000B1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102-110.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Нигматулин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 Об оптимальной доле государственных расходов в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BBII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темпах экономического роста / Р.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Нигматулин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II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экономики. 2003. №З.С. 125-131.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Оболенский В. Россия и ВТО: возможности повышения конкурентоспособности отечественной продукции / В. Оболенский // Мировая экономика и международные отношения. 2002.</w:t>
      </w:r>
      <w:r w:rsidR="00A81A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5.</w:t>
      </w:r>
      <w:r w:rsidR="00A81A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38-48.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Островская Е. Рыночная система воспроизводства: развитие и неравномерность / Е. Островская // Мировая экономика и международные отношения. 2001. № 3. С. 15-22.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Перевалов Ю.В. Инвестиционные процессы в промышленности Свердловской области / Ю.В. Перевалов, А.В. Усов // ЭКО. 1999.</w:t>
      </w:r>
      <w:r w:rsidR="004D5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4.</w:t>
      </w:r>
      <w:r w:rsidR="004D5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11-35.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Петров К). Вывоз капитала и налоговый потенциал российской экономики / Ю. Петров 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II</w:t>
      </w:r>
      <w:r w:rsidRPr="00EC5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Российский экономический журнал. 2000.</w:t>
      </w:r>
      <w:r w:rsidR="007623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10.</w:t>
      </w:r>
      <w:r w:rsidR="0076235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11-21.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Пономаренко А. Влиять на ситуацию можно и нужно / А. Пономаренко // Человек и труд. 2004.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5.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11-25.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Порфирьев Б. Современные концепции кризисов и принятие управленческих решений / Б. Порфирьев // Российский экономический журнал. 2004.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37-50.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Рубцов Б. Мировые фондовые рынки / Б. Рубцов // Мировая экономика и международные отношения. 2001.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8.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35-46.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Саркисянц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А.Г. Россия - СНГ: долговые проблемы и пути их урегулирования / А.Г. </w:t>
      </w:r>
      <w:proofErr w:type="spellStart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Саркисянц</w:t>
      </w:r>
      <w:proofErr w:type="spellEnd"/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, М.Н. Боков // Аудитор. 2002. № 8. С. 50-52.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Селезнев А. Государственный долг: иллюзии и реальность / А. Селезнев // Экономист. 2004.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3.</w:t>
      </w:r>
      <w:r w:rsidR="0047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31-40.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Селезнев А. Проблемы бюджетной политики в 2005 г. / А. Селезнев // Экономист. 2004. № 12. С. 3-13.</w:t>
      </w:r>
    </w:p>
    <w:p w:rsidR="00A54D8D" w:rsidRPr="00EC5A0F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Сироткин О. Технологический облик России на рубеже 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XXI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века / О. Сироткин // Экономист. 1998.</w:t>
      </w:r>
      <w:r w:rsidR="00EE53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4.</w:t>
      </w:r>
      <w:r w:rsidR="00EE53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3-9.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5A0F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Стратегия развития государства на период до 2010 года // Российский экономический журнал. 2001. № 1. С. 3-37.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Татьянников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В.    Фондовый    рынок:    новый    этап    развития?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8C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Татьянников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Рынок ценных бумаг. 2003.</w:t>
      </w:r>
      <w:r w:rsidR="00CB75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6.</w:t>
      </w:r>
      <w:r w:rsidR="00CB75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35-38.</w:t>
      </w:r>
    </w:p>
    <w:p w:rsidR="00A54D8D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Терехов В. Стратегия природопользования / В. Терехов // Экономист. 2002.</w:t>
      </w:r>
      <w:r w:rsidR="00F71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№3.</w:t>
      </w:r>
      <w:r w:rsidR="00F71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40-52.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Трофимов Г. Внешний долг и денежно-кредитная политика (к теории вопроса) / Г. Трофимов // Вопросы экономики. 2000.</w:t>
      </w:r>
      <w:r w:rsidR="000722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5.</w:t>
      </w:r>
      <w:r w:rsidR="000722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18-30.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Фишер П. Как превратить Россию в привлекательный рынок для иностранных инвесторов / П. Фишер // Вопросы экономики. 2002.</w:t>
      </w:r>
      <w:r w:rsidR="000426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2.</w:t>
      </w:r>
      <w:r w:rsidR="000426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С 83-101.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Хейфец Б. Современная кредитная политика России / Б. Хейфец // Экономист. 2002.</w:t>
      </w:r>
      <w:r w:rsidR="00C21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8.</w:t>
      </w:r>
      <w:r w:rsidR="00C21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="00C211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35-39.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Черковец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  <w:proofErr w:type="gram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Каким может быть ответ России на современный экономический вызов / О.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Черковец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//' Экономика. 2003.</w:t>
      </w:r>
      <w:r w:rsidR="00610C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4.</w:t>
      </w:r>
      <w:r w:rsidR="00610C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3-8.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Четвернина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Российская служба занятости: деградация или ренессанс / Т.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Четвернина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Человек и труд. 2004.</w:t>
      </w:r>
      <w:r w:rsidR="00E136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3.</w:t>
      </w:r>
      <w:r w:rsidR="00E136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90-115.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Эффективность поддержки малого предпринимательства / А.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Дадашев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 Гловацкая, С.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Лазуренко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Нешитой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Вопросы экономики. 2002. № 7.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4B8C">
        <w:rPr>
          <w:rFonts w:ascii="Times New Roman" w:hAnsi="Times New Roman" w:cs="Times New Roman"/>
          <w:color w:val="000000"/>
          <w:sz w:val="28"/>
          <w:szCs w:val="28"/>
        </w:rPr>
        <w:t>C.  127-139.</w:t>
      </w:r>
    </w:p>
    <w:p w:rsidR="00A54D8D" w:rsidRPr="00654B8C" w:rsidRDefault="00A54D8D" w:rsidP="00A54D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Яковец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 Стратегия научно-инновационного прорыва / Ю. </w:t>
      </w:r>
      <w:proofErr w:type="spellStart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>Яковец</w:t>
      </w:r>
      <w:proofErr w:type="spellEnd"/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Экономист. 2002.</w:t>
      </w:r>
      <w:r w:rsidR="00F84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5.</w:t>
      </w:r>
      <w:r w:rsidR="00F84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654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3-11.</w:t>
      </w:r>
    </w:p>
    <w:p w:rsidR="002E6852" w:rsidRDefault="002E6852">
      <w:pPr>
        <w:rPr>
          <w:rFonts w:ascii="Times New Roman" w:eastAsiaTheme="majorEastAsia" w:hAnsi="Times New Roman" w:cs="Times New Roman"/>
          <w:iCs/>
          <w:color w:val="243F60" w:themeColor="accent1" w:themeShade="7F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A54D8D" w:rsidRPr="00654B8C" w:rsidRDefault="00A54D8D" w:rsidP="00A54D8D">
      <w:pPr>
        <w:pStyle w:val="6"/>
        <w:spacing w:before="0" w:line="360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654B8C">
        <w:rPr>
          <w:rFonts w:ascii="Times New Roman" w:hAnsi="Times New Roman" w:cs="Times New Roman"/>
          <w:i w:val="0"/>
          <w:sz w:val="28"/>
          <w:szCs w:val="28"/>
        </w:rPr>
        <w:lastRenderedPageBreak/>
        <w:t>Федеральное агентство по образованию РФ</w:t>
      </w:r>
    </w:p>
    <w:p w:rsidR="00A54D8D" w:rsidRPr="00654B8C" w:rsidRDefault="009F4160" w:rsidP="00A54D8D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54D8D" w:rsidRPr="00654B8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54D8D" w:rsidRPr="00654B8C">
        <w:rPr>
          <w:rFonts w:ascii="Times New Roman" w:hAnsi="Times New Roman" w:cs="Times New Roman"/>
          <w:sz w:val="28"/>
          <w:szCs w:val="28"/>
        </w:rPr>
        <w:t xml:space="preserve">ОУ ВПО «Уральский  </w:t>
      </w: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A54D8D" w:rsidRPr="00654B8C">
        <w:rPr>
          <w:rFonts w:ascii="Times New Roman" w:hAnsi="Times New Roman" w:cs="Times New Roman"/>
          <w:sz w:val="28"/>
          <w:szCs w:val="28"/>
        </w:rPr>
        <w:t xml:space="preserve"> университет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54D8D" w:rsidRPr="00654B8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A54D8D" w:rsidRPr="00654B8C">
        <w:rPr>
          <w:rFonts w:ascii="Times New Roman" w:hAnsi="Times New Roman" w:cs="Times New Roman"/>
          <w:sz w:val="28"/>
          <w:szCs w:val="28"/>
        </w:rPr>
        <w:t xml:space="preserve"> первого Президента Р</w:t>
      </w:r>
      <w:r>
        <w:rPr>
          <w:rFonts w:ascii="Times New Roman" w:hAnsi="Times New Roman" w:cs="Times New Roman"/>
          <w:sz w:val="28"/>
          <w:szCs w:val="28"/>
        </w:rPr>
        <w:t>оссии</w:t>
      </w:r>
      <w:r w:rsidR="00A54D8D" w:rsidRPr="00654B8C">
        <w:rPr>
          <w:rFonts w:ascii="Times New Roman" w:hAnsi="Times New Roman" w:cs="Times New Roman"/>
          <w:sz w:val="28"/>
          <w:szCs w:val="28"/>
        </w:rPr>
        <w:t xml:space="preserve"> Б. Н.</w:t>
      </w:r>
      <w:r>
        <w:rPr>
          <w:rFonts w:ascii="Times New Roman" w:hAnsi="Times New Roman" w:cs="Times New Roman"/>
          <w:sz w:val="28"/>
          <w:szCs w:val="28"/>
        </w:rPr>
        <w:t xml:space="preserve"> Ельцина</w:t>
      </w:r>
      <w:r w:rsidR="00A54D8D" w:rsidRPr="00654B8C">
        <w:rPr>
          <w:rFonts w:ascii="Times New Roman" w:hAnsi="Times New Roman" w:cs="Times New Roman"/>
          <w:sz w:val="28"/>
          <w:szCs w:val="28"/>
        </w:rPr>
        <w:t>»</w:t>
      </w:r>
    </w:p>
    <w:p w:rsidR="00A54D8D" w:rsidRPr="00654B8C" w:rsidRDefault="00A54D8D" w:rsidP="00A54D8D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54B8C">
        <w:rPr>
          <w:rFonts w:ascii="Times New Roman" w:hAnsi="Times New Roman" w:cs="Times New Roman"/>
          <w:sz w:val="28"/>
          <w:szCs w:val="28"/>
        </w:rPr>
        <w:t>Факультет экономики и управления</w:t>
      </w:r>
    </w:p>
    <w:p w:rsidR="00A54D8D" w:rsidRPr="00654B8C" w:rsidRDefault="00A54D8D" w:rsidP="00A54D8D">
      <w:pPr>
        <w:pStyle w:val="a3"/>
        <w:spacing w:line="360" w:lineRule="auto"/>
        <w:ind w:firstLine="0"/>
        <w:jc w:val="center"/>
        <w:rPr>
          <w:bCs/>
          <w:sz w:val="28"/>
          <w:szCs w:val="28"/>
        </w:rPr>
      </w:pPr>
      <w:r w:rsidRPr="00654B8C">
        <w:rPr>
          <w:bCs/>
          <w:sz w:val="28"/>
          <w:szCs w:val="28"/>
        </w:rPr>
        <w:t>Кафедра «Общей экономической теории»</w:t>
      </w:r>
    </w:p>
    <w:p w:rsidR="00A54D8D" w:rsidRDefault="00A54D8D" w:rsidP="00A54D8D">
      <w:pPr>
        <w:pStyle w:val="a3"/>
        <w:ind w:left="5040" w:firstLine="0"/>
        <w:rPr>
          <w:sz w:val="32"/>
        </w:rPr>
      </w:pPr>
    </w:p>
    <w:p w:rsidR="00A54D8D" w:rsidRDefault="00A54D8D" w:rsidP="00A54D8D">
      <w:pPr>
        <w:pStyle w:val="a3"/>
        <w:ind w:left="5040" w:firstLine="0"/>
        <w:rPr>
          <w:sz w:val="28"/>
        </w:rPr>
      </w:pPr>
    </w:p>
    <w:p w:rsidR="00A54D8D" w:rsidRDefault="00A54D8D" w:rsidP="00A54D8D">
      <w:pPr>
        <w:pStyle w:val="a3"/>
        <w:ind w:left="5040" w:firstLine="0"/>
        <w:rPr>
          <w:sz w:val="28"/>
        </w:rPr>
      </w:pPr>
      <w:r>
        <w:rPr>
          <w:sz w:val="28"/>
        </w:rPr>
        <w:t>Оценка_____________ «____»_______________201__г.</w:t>
      </w:r>
    </w:p>
    <w:p w:rsidR="00A54D8D" w:rsidRDefault="00A54D8D" w:rsidP="00A54D8D">
      <w:pPr>
        <w:pStyle w:val="a3"/>
        <w:ind w:left="5040" w:firstLine="0"/>
        <w:rPr>
          <w:sz w:val="28"/>
        </w:rPr>
      </w:pPr>
    </w:p>
    <w:p w:rsidR="00A54D8D" w:rsidRDefault="00A54D8D" w:rsidP="00A54D8D">
      <w:pPr>
        <w:pStyle w:val="a3"/>
        <w:ind w:firstLine="0"/>
        <w:rPr>
          <w:sz w:val="28"/>
        </w:rPr>
      </w:pPr>
    </w:p>
    <w:p w:rsidR="00A54D8D" w:rsidRDefault="00A54D8D" w:rsidP="00A54D8D">
      <w:pPr>
        <w:pStyle w:val="a3"/>
        <w:ind w:firstLine="0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b/>
          <w:bCs/>
          <w:sz w:val="32"/>
        </w:rPr>
      </w:pPr>
      <w:r>
        <w:rPr>
          <w:b/>
          <w:bCs/>
          <w:sz w:val="32"/>
        </w:rPr>
        <w:t>КУРСОВАЯ РАБОТА</w:t>
      </w:r>
    </w:p>
    <w:p w:rsidR="00A54D8D" w:rsidRPr="000A0471" w:rsidRDefault="00A54D8D" w:rsidP="00A54D8D">
      <w:pPr>
        <w:pStyle w:val="a3"/>
        <w:ind w:firstLine="0"/>
        <w:jc w:val="center"/>
        <w:rPr>
          <w:bCs/>
          <w:sz w:val="32"/>
        </w:rPr>
      </w:pPr>
      <w:r w:rsidRPr="000A0471">
        <w:rPr>
          <w:bCs/>
          <w:sz w:val="32"/>
        </w:rPr>
        <w:t>на тему:</w:t>
      </w:r>
    </w:p>
    <w:p w:rsidR="00A54D8D" w:rsidRPr="000A0471" w:rsidRDefault="00A54D8D" w:rsidP="00A54D8D">
      <w:pPr>
        <w:pStyle w:val="a3"/>
        <w:ind w:firstLine="0"/>
        <w:jc w:val="center"/>
        <w:rPr>
          <w:bCs/>
          <w:sz w:val="32"/>
        </w:rPr>
      </w:pPr>
      <w:r w:rsidRPr="000A0471">
        <w:rPr>
          <w:bCs/>
          <w:sz w:val="32"/>
        </w:rPr>
        <w:t>«</w:t>
      </w:r>
      <w:r>
        <w:rPr>
          <w:b/>
          <w:bCs/>
          <w:sz w:val="28"/>
        </w:rPr>
        <w:t>УПРАВЛЕНИЕ ОБОРОТНЫМИ СРЕДСТВАМИ ПРЕДПРИЯТИЯ</w:t>
      </w:r>
      <w:r w:rsidRPr="000A0471">
        <w:rPr>
          <w:bCs/>
          <w:sz w:val="32"/>
        </w:rPr>
        <w:t>»</w:t>
      </w:r>
    </w:p>
    <w:p w:rsidR="00A54D8D" w:rsidRPr="000A0471" w:rsidRDefault="00A54D8D" w:rsidP="00A54D8D">
      <w:pPr>
        <w:pStyle w:val="a3"/>
        <w:ind w:firstLine="0"/>
        <w:rPr>
          <w:sz w:val="28"/>
        </w:rPr>
      </w:pPr>
    </w:p>
    <w:p w:rsidR="00A54D8D" w:rsidRDefault="00A54D8D" w:rsidP="00A54D8D">
      <w:pPr>
        <w:pStyle w:val="a3"/>
        <w:ind w:firstLine="0"/>
        <w:rPr>
          <w:sz w:val="28"/>
        </w:rPr>
      </w:pPr>
    </w:p>
    <w:p w:rsidR="00A54D8D" w:rsidRDefault="00A54D8D" w:rsidP="00A54D8D">
      <w:pPr>
        <w:pStyle w:val="a3"/>
        <w:ind w:left="4320" w:firstLine="0"/>
        <w:rPr>
          <w:sz w:val="28"/>
        </w:rPr>
      </w:pPr>
    </w:p>
    <w:p w:rsidR="00A54D8D" w:rsidRDefault="00A54D8D" w:rsidP="00A54D8D">
      <w:pPr>
        <w:pStyle w:val="a3"/>
        <w:ind w:left="4320" w:firstLine="0"/>
        <w:rPr>
          <w:sz w:val="28"/>
        </w:rPr>
      </w:pPr>
    </w:p>
    <w:p w:rsidR="00A54D8D" w:rsidRDefault="00A54D8D" w:rsidP="00A54D8D">
      <w:pPr>
        <w:pStyle w:val="a3"/>
        <w:ind w:left="4320" w:firstLine="0"/>
        <w:rPr>
          <w:sz w:val="28"/>
        </w:rPr>
      </w:pPr>
      <w:r>
        <w:rPr>
          <w:sz w:val="28"/>
        </w:rPr>
        <w:t>Выполнил:</w:t>
      </w:r>
    </w:p>
    <w:p w:rsidR="00A54D8D" w:rsidRDefault="00A54D8D" w:rsidP="00A54D8D">
      <w:pPr>
        <w:pStyle w:val="a3"/>
        <w:ind w:left="4320" w:firstLine="0"/>
        <w:rPr>
          <w:sz w:val="28"/>
        </w:rPr>
      </w:pPr>
      <w:r>
        <w:rPr>
          <w:sz w:val="28"/>
        </w:rPr>
        <w:t>Студент группы _________</w:t>
      </w:r>
    </w:p>
    <w:p w:rsidR="00A54D8D" w:rsidRDefault="00A54D8D" w:rsidP="00A54D8D">
      <w:pPr>
        <w:pStyle w:val="a3"/>
        <w:ind w:left="4320" w:firstLine="0"/>
        <w:rPr>
          <w:sz w:val="28"/>
        </w:rPr>
      </w:pPr>
      <w:r>
        <w:rPr>
          <w:sz w:val="28"/>
        </w:rPr>
        <w:t>очной (заочной) формы обучения</w:t>
      </w:r>
    </w:p>
    <w:p w:rsidR="00A54D8D" w:rsidRDefault="00A54D8D" w:rsidP="00A54D8D">
      <w:pPr>
        <w:pStyle w:val="a3"/>
        <w:ind w:left="4320" w:firstLine="0"/>
        <w:rPr>
          <w:sz w:val="28"/>
        </w:rPr>
      </w:pPr>
      <w:r>
        <w:rPr>
          <w:sz w:val="28"/>
        </w:rPr>
        <w:t>________________________</w:t>
      </w:r>
    </w:p>
    <w:p w:rsidR="00A54D8D" w:rsidRDefault="00A54D8D" w:rsidP="00A54D8D">
      <w:pPr>
        <w:pStyle w:val="a3"/>
        <w:ind w:left="4320" w:firstLine="0"/>
        <w:rPr>
          <w:sz w:val="28"/>
        </w:rPr>
      </w:pPr>
      <w:r>
        <w:rPr>
          <w:sz w:val="28"/>
        </w:rPr>
        <w:t>Научный руководитель:</w:t>
      </w:r>
    </w:p>
    <w:p w:rsidR="00A54D8D" w:rsidRDefault="00A54D8D" w:rsidP="00A54D8D">
      <w:pPr>
        <w:pStyle w:val="a3"/>
        <w:ind w:left="4320" w:firstLine="0"/>
        <w:rPr>
          <w:sz w:val="28"/>
        </w:rPr>
      </w:pPr>
      <w:r>
        <w:rPr>
          <w:sz w:val="28"/>
        </w:rPr>
        <w:t>Ст. преп.</w:t>
      </w:r>
      <w:r w:rsidR="009F4160">
        <w:rPr>
          <w:sz w:val="28"/>
        </w:rPr>
        <w:t xml:space="preserve"> Косарев А. П.</w:t>
      </w:r>
      <w:r>
        <w:rPr>
          <w:sz w:val="28"/>
        </w:rPr>
        <w:t xml:space="preserve"> ________________</w:t>
      </w:r>
    </w:p>
    <w:p w:rsidR="00A54D8D" w:rsidRDefault="00A54D8D" w:rsidP="00A54D8D">
      <w:pPr>
        <w:pStyle w:val="a3"/>
        <w:ind w:firstLine="0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</w:p>
    <w:p w:rsidR="00A54D8D" w:rsidRDefault="00A54D8D" w:rsidP="00A54D8D">
      <w:pPr>
        <w:pStyle w:val="a3"/>
        <w:ind w:firstLine="0"/>
        <w:jc w:val="center"/>
        <w:rPr>
          <w:sz w:val="28"/>
        </w:rPr>
      </w:pPr>
      <w:r>
        <w:rPr>
          <w:sz w:val="28"/>
        </w:rPr>
        <w:t>Екатеринбург 2010</w:t>
      </w:r>
    </w:p>
    <w:p w:rsidR="00A54D8D" w:rsidRDefault="00A54D8D" w:rsidP="00A54D8D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sz w:val="28"/>
        </w:rPr>
        <w:br w:type="page"/>
      </w:r>
    </w:p>
    <w:p w:rsidR="00A54D8D" w:rsidRPr="001835F9" w:rsidRDefault="00A54D8D" w:rsidP="00A54D8D">
      <w:pPr>
        <w:pStyle w:val="5"/>
        <w:jc w:val="center"/>
        <w:rPr>
          <w:rFonts w:ascii="Times New Roman" w:hAnsi="Times New Roman" w:cs="Times New Roman"/>
          <w:sz w:val="28"/>
          <w:szCs w:val="28"/>
        </w:rPr>
      </w:pPr>
      <w:r w:rsidRPr="001835F9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A54D8D" w:rsidRDefault="00A54D8D" w:rsidP="00A54D8D">
      <w:pPr>
        <w:tabs>
          <w:tab w:val="right" w:pos="8931"/>
        </w:tabs>
        <w:spacing w:before="120" w:after="120"/>
        <w:ind w:right="283"/>
        <w:jc w:val="right"/>
        <w:rPr>
          <w:b/>
          <w:sz w:val="28"/>
        </w:rPr>
      </w:pPr>
    </w:p>
    <w:p w:rsidR="00A54D8D" w:rsidRPr="00654B8C" w:rsidRDefault="00A54D8D" w:rsidP="00A54D8D">
      <w:pPr>
        <w:tabs>
          <w:tab w:val="right" w:pos="9070"/>
        </w:tabs>
        <w:spacing w:before="120" w:after="12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Введение</w:t>
      </w:r>
      <w:r w:rsidRPr="00654B8C">
        <w:rPr>
          <w:rFonts w:ascii="Times New Roman" w:hAnsi="Times New Roman" w:cs="Times New Roman"/>
          <w:b/>
          <w:sz w:val="28"/>
        </w:rPr>
        <w:tab/>
      </w:r>
      <w:r w:rsidRPr="00654B8C">
        <w:rPr>
          <w:rFonts w:ascii="Times New Roman" w:hAnsi="Times New Roman" w:cs="Times New Roman"/>
          <w:sz w:val="28"/>
        </w:rPr>
        <w:t>3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ind w:left="1260" w:hanging="1260"/>
        <w:jc w:val="both"/>
        <w:rPr>
          <w:rFonts w:ascii="Times New Roman" w:hAnsi="Times New Roman" w:cs="Times New Roman"/>
          <w:bCs/>
          <w:sz w:val="28"/>
        </w:rPr>
      </w:pPr>
      <w:r w:rsidRPr="00654B8C">
        <w:rPr>
          <w:rFonts w:ascii="Times New Roman" w:hAnsi="Times New Roman" w:cs="Times New Roman"/>
          <w:sz w:val="28"/>
        </w:rPr>
        <w:t>Глава 1.</w:t>
      </w:r>
      <w:r w:rsidRPr="00654B8C">
        <w:rPr>
          <w:rFonts w:ascii="Times New Roman" w:hAnsi="Times New Roman" w:cs="Times New Roman"/>
          <w:b/>
          <w:sz w:val="28"/>
        </w:rPr>
        <w:t xml:space="preserve"> </w:t>
      </w:r>
      <w:r w:rsidRPr="00654B8C">
        <w:rPr>
          <w:rFonts w:ascii="Times New Roman" w:hAnsi="Times New Roman" w:cs="Times New Roman"/>
          <w:bCs/>
          <w:sz w:val="28"/>
        </w:rPr>
        <w:t xml:space="preserve">Экономическое содержание и назначение </w:t>
      </w:r>
    </w:p>
    <w:p w:rsidR="00A54D8D" w:rsidRPr="00654B8C" w:rsidRDefault="00A54D8D" w:rsidP="00A54D8D">
      <w:pPr>
        <w:tabs>
          <w:tab w:val="left" w:pos="4820"/>
          <w:tab w:val="right" w:pos="9070"/>
        </w:tabs>
        <w:spacing w:before="120" w:after="120"/>
        <w:ind w:left="1260" w:hanging="1260"/>
        <w:jc w:val="both"/>
        <w:rPr>
          <w:rFonts w:ascii="Times New Roman" w:hAnsi="Times New Roman" w:cs="Times New Roman"/>
          <w:b/>
          <w:bCs/>
          <w:sz w:val="28"/>
        </w:rPr>
      </w:pPr>
      <w:r w:rsidRPr="00654B8C">
        <w:rPr>
          <w:rFonts w:ascii="Times New Roman" w:hAnsi="Times New Roman" w:cs="Times New Roman"/>
          <w:bCs/>
          <w:sz w:val="28"/>
        </w:rPr>
        <w:t>оборотных сре</w:t>
      </w:r>
      <w:proofErr w:type="gramStart"/>
      <w:r w:rsidRPr="00654B8C">
        <w:rPr>
          <w:rFonts w:ascii="Times New Roman" w:hAnsi="Times New Roman" w:cs="Times New Roman"/>
          <w:bCs/>
          <w:sz w:val="28"/>
        </w:rPr>
        <w:t>дств в х</w:t>
      </w:r>
      <w:proofErr w:type="gramEnd"/>
      <w:r w:rsidRPr="00654B8C">
        <w:rPr>
          <w:rFonts w:ascii="Times New Roman" w:hAnsi="Times New Roman" w:cs="Times New Roman"/>
          <w:bCs/>
          <w:sz w:val="28"/>
        </w:rPr>
        <w:t>озяйственной деятельности предприятия</w:t>
      </w:r>
      <w:r w:rsidRPr="00654B8C">
        <w:rPr>
          <w:rFonts w:ascii="Times New Roman" w:hAnsi="Times New Roman" w:cs="Times New Roman"/>
          <w:bCs/>
          <w:sz w:val="28"/>
        </w:rPr>
        <w:tab/>
      </w:r>
      <w:r w:rsidRPr="00654B8C">
        <w:rPr>
          <w:rFonts w:ascii="Times New Roman" w:hAnsi="Times New Roman" w:cs="Times New Roman"/>
          <w:b/>
          <w:bCs/>
          <w:sz w:val="28"/>
        </w:rPr>
        <w:t>8</w:t>
      </w:r>
    </w:p>
    <w:p w:rsidR="00A54D8D" w:rsidRPr="00654B8C" w:rsidRDefault="00A54D8D" w:rsidP="00A54D8D">
      <w:pPr>
        <w:tabs>
          <w:tab w:val="left" w:pos="144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 xml:space="preserve">1.1 </w:t>
      </w:r>
      <w:r w:rsidRPr="00654B8C">
        <w:rPr>
          <w:rFonts w:ascii="Times New Roman" w:hAnsi="Times New Roman" w:cs="Times New Roman"/>
          <w:sz w:val="28"/>
        </w:rPr>
        <w:tab/>
        <w:t xml:space="preserve">Необходимость и сущность </w:t>
      </w:r>
      <w:proofErr w:type="gramStart"/>
      <w:r w:rsidRPr="00654B8C">
        <w:rPr>
          <w:rFonts w:ascii="Times New Roman" w:hAnsi="Times New Roman" w:cs="Times New Roman"/>
          <w:sz w:val="28"/>
        </w:rPr>
        <w:t>оборотных</w:t>
      </w:r>
      <w:proofErr w:type="gramEnd"/>
      <w:r w:rsidRPr="00654B8C">
        <w:rPr>
          <w:rFonts w:ascii="Times New Roman" w:hAnsi="Times New Roman" w:cs="Times New Roman"/>
          <w:sz w:val="28"/>
        </w:rPr>
        <w:t xml:space="preserve"> </w:t>
      </w:r>
    </w:p>
    <w:p w:rsidR="00A54D8D" w:rsidRPr="00654B8C" w:rsidRDefault="00A54D8D" w:rsidP="00A54D8D">
      <w:pPr>
        <w:tabs>
          <w:tab w:val="left" w:pos="144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активов предприятия</w:t>
      </w:r>
    </w:p>
    <w:p w:rsidR="00A54D8D" w:rsidRPr="00654B8C" w:rsidRDefault="00A54D8D" w:rsidP="00A54D8D">
      <w:pPr>
        <w:tabs>
          <w:tab w:val="left" w:pos="144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 xml:space="preserve">1.2 </w:t>
      </w:r>
      <w:r w:rsidRPr="00654B8C">
        <w:rPr>
          <w:rFonts w:ascii="Times New Roman" w:hAnsi="Times New Roman" w:cs="Times New Roman"/>
          <w:sz w:val="28"/>
        </w:rPr>
        <w:tab/>
        <w:t>Принципы организации оборотных средств</w:t>
      </w:r>
    </w:p>
    <w:p w:rsidR="00A54D8D" w:rsidRPr="00654B8C" w:rsidRDefault="00A54D8D" w:rsidP="00A54D8D">
      <w:pPr>
        <w:tabs>
          <w:tab w:val="left" w:pos="144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 xml:space="preserve">1.3 Особенности организации </w:t>
      </w:r>
      <w:proofErr w:type="gramStart"/>
      <w:r w:rsidRPr="00654B8C">
        <w:rPr>
          <w:rFonts w:ascii="Times New Roman" w:hAnsi="Times New Roman" w:cs="Times New Roman"/>
          <w:sz w:val="28"/>
        </w:rPr>
        <w:t>оборотных</w:t>
      </w:r>
      <w:proofErr w:type="gramEnd"/>
    </w:p>
    <w:p w:rsidR="00A54D8D" w:rsidRPr="00654B8C" w:rsidRDefault="00A54D8D" w:rsidP="00A54D8D">
      <w:pPr>
        <w:tabs>
          <w:tab w:val="left" w:pos="144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сре</w:t>
      </w:r>
      <w:proofErr w:type="gramStart"/>
      <w:r w:rsidRPr="00654B8C">
        <w:rPr>
          <w:rFonts w:ascii="Times New Roman" w:hAnsi="Times New Roman" w:cs="Times New Roman"/>
          <w:sz w:val="28"/>
        </w:rPr>
        <w:t>дств пр</w:t>
      </w:r>
      <w:proofErr w:type="gramEnd"/>
      <w:r w:rsidRPr="00654B8C">
        <w:rPr>
          <w:rFonts w:ascii="Times New Roman" w:hAnsi="Times New Roman" w:cs="Times New Roman"/>
          <w:sz w:val="28"/>
        </w:rPr>
        <w:t>едприятий торговли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ind w:left="1260" w:hanging="1260"/>
        <w:jc w:val="both"/>
        <w:rPr>
          <w:rFonts w:ascii="Times New Roman" w:hAnsi="Times New Roman" w:cs="Times New Roman"/>
          <w:bCs/>
          <w:sz w:val="28"/>
        </w:rPr>
      </w:pPr>
      <w:r w:rsidRPr="00654B8C">
        <w:rPr>
          <w:rFonts w:ascii="Times New Roman" w:hAnsi="Times New Roman" w:cs="Times New Roman"/>
          <w:sz w:val="28"/>
        </w:rPr>
        <w:t>Глава 2.</w:t>
      </w:r>
      <w:r w:rsidRPr="00654B8C">
        <w:rPr>
          <w:rFonts w:ascii="Times New Roman" w:hAnsi="Times New Roman" w:cs="Times New Roman"/>
          <w:b/>
          <w:sz w:val="28"/>
        </w:rPr>
        <w:t xml:space="preserve"> </w:t>
      </w:r>
      <w:r w:rsidRPr="00654B8C">
        <w:rPr>
          <w:rFonts w:ascii="Times New Roman" w:hAnsi="Times New Roman" w:cs="Times New Roman"/>
          <w:bCs/>
          <w:sz w:val="28"/>
        </w:rPr>
        <w:t xml:space="preserve">Управление основными видами оборотных активов 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ind w:left="1260" w:hanging="1260"/>
        <w:jc w:val="both"/>
        <w:rPr>
          <w:rFonts w:ascii="Times New Roman" w:hAnsi="Times New Roman" w:cs="Times New Roman"/>
          <w:bCs/>
          <w:sz w:val="28"/>
        </w:rPr>
      </w:pPr>
      <w:r w:rsidRPr="00654B8C">
        <w:rPr>
          <w:rFonts w:ascii="Times New Roman" w:hAnsi="Times New Roman" w:cs="Times New Roman"/>
          <w:bCs/>
          <w:sz w:val="28"/>
        </w:rPr>
        <w:t>торговых предприятий</w:t>
      </w:r>
    </w:p>
    <w:p w:rsidR="00A54D8D" w:rsidRPr="00654B8C" w:rsidRDefault="00A54D8D" w:rsidP="00A54D8D">
      <w:pPr>
        <w:tabs>
          <w:tab w:val="left" w:pos="1440"/>
          <w:tab w:val="left" w:pos="4820"/>
        </w:tabs>
        <w:spacing w:before="120" w:after="120"/>
        <w:ind w:firstLine="90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2.1 Управление товарно-материальными запасами</w:t>
      </w:r>
    </w:p>
    <w:p w:rsidR="00A54D8D" w:rsidRPr="00654B8C" w:rsidRDefault="00A54D8D" w:rsidP="00A54D8D">
      <w:pPr>
        <w:tabs>
          <w:tab w:val="left" w:pos="1440"/>
          <w:tab w:val="left" w:pos="4820"/>
        </w:tabs>
        <w:spacing w:before="120" w:after="120"/>
        <w:ind w:firstLine="90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2.2 Управление дебиторской задолженностью предприятия</w:t>
      </w:r>
    </w:p>
    <w:p w:rsidR="00A54D8D" w:rsidRPr="00654B8C" w:rsidRDefault="00A54D8D" w:rsidP="00A54D8D">
      <w:pPr>
        <w:tabs>
          <w:tab w:val="left" w:pos="1440"/>
          <w:tab w:val="left" w:pos="4820"/>
        </w:tabs>
        <w:spacing w:before="120" w:after="120"/>
        <w:ind w:firstLine="90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2.3 Управление денежными активами предприятия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jc w:val="both"/>
        <w:rPr>
          <w:rFonts w:ascii="Times New Roman" w:hAnsi="Times New Roman" w:cs="Times New Roman"/>
          <w:sz w:val="28"/>
        </w:rPr>
      </w:pPr>
    </w:p>
    <w:p w:rsidR="00A54D8D" w:rsidRPr="00654B8C" w:rsidRDefault="00A54D8D" w:rsidP="00A54D8D">
      <w:pPr>
        <w:tabs>
          <w:tab w:val="left" w:pos="4820"/>
        </w:tabs>
        <w:spacing w:before="120" w:after="120"/>
        <w:ind w:left="1260" w:hanging="1260"/>
        <w:jc w:val="both"/>
        <w:rPr>
          <w:rFonts w:ascii="Times New Roman" w:hAnsi="Times New Roman" w:cs="Times New Roman"/>
          <w:bCs/>
          <w:sz w:val="28"/>
        </w:rPr>
      </w:pPr>
      <w:r w:rsidRPr="00654B8C">
        <w:rPr>
          <w:rFonts w:ascii="Times New Roman" w:hAnsi="Times New Roman" w:cs="Times New Roman"/>
          <w:sz w:val="28"/>
        </w:rPr>
        <w:t>Глава 3.</w:t>
      </w:r>
      <w:r w:rsidRPr="00654B8C">
        <w:rPr>
          <w:rFonts w:ascii="Times New Roman" w:hAnsi="Times New Roman" w:cs="Times New Roman"/>
          <w:b/>
          <w:sz w:val="28"/>
        </w:rPr>
        <w:t xml:space="preserve">  </w:t>
      </w:r>
      <w:r w:rsidRPr="00654B8C">
        <w:rPr>
          <w:rFonts w:ascii="Times New Roman" w:hAnsi="Times New Roman" w:cs="Times New Roman"/>
          <w:bCs/>
          <w:sz w:val="28"/>
        </w:rPr>
        <w:t xml:space="preserve">Проблемы управления оборотными средствами </w:t>
      </w:r>
      <w:proofErr w:type="gramStart"/>
      <w:r w:rsidRPr="00654B8C">
        <w:rPr>
          <w:rFonts w:ascii="Times New Roman" w:hAnsi="Times New Roman" w:cs="Times New Roman"/>
          <w:bCs/>
          <w:sz w:val="28"/>
        </w:rPr>
        <w:t>на</w:t>
      </w:r>
      <w:proofErr w:type="gramEnd"/>
    </w:p>
    <w:p w:rsidR="00A54D8D" w:rsidRPr="00654B8C" w:rsidRDefault="00A54D8D" w:rsidP="00A54D8D">
      <w:pPr>
        <w:tabs>
          <w:tab w:val="left" w:pos="4820"/>
        </w:tabs>
        <w:spacing w:before="120" w:after="120"/>
        <w:ind w:left="1260" w:hanging="1260"/>
        <w:jc w:val="both"/>
        <w:rPr>
          <w:rFonts w:ascii="Times New Roman" w:hAnsi="Times New Roman" w:cs="Times New Roman"/>
          <w:b/>
          <w:sz w:val="28"/>
        </w:rPr>
      </w:pPr>
      <w:r w:rsidRPr="00654B8C">
        <w:rPr>
          <w:rFonts w:ascii="Times New Roman" w:hAnsi="Times New Roman" w:cs="Times New Roman"/>
          <w:bCs/>
          <w:sz w:val="28"/>
        </w:rPr>
        <w:t xml:space="preserve">современном </w:t>
      </w:r>
      <w:proofErr w:type="gramStart"/>
      <w:r w:rsidRPr="00654B8C">
        <w:rPr>
          <w:rFonts w:ascii="Times New Roman" w:hAnsi="Times New Roman" w:cs="Times New Roman"/>
          <w:bCs/>
          <w:sz w:val="28"/>
        </w:rPr>
        <w:t>этапе</w:t>
      </w:r>
      <w:proofErr w:type="gramEnd"/>
    </w:p>
    <w:p w:rsidR="00A54D8D" w:rsidRPr="00654B8C" w:rsidRDefault="00A54D8D" w:rsidP="00A54D8D">
      <w:pPr>
        <w:tabs>
          <w:tab w:val="left" w:pos="1440"/>
          <w:tab w:val="left" w:pos="482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3.1.</w:t>
      </w:r>
      <w:r w:rsidRPr="00654B8C">
        <w:rPr>
          <w:rFonts w:ascii="Times New Roman" w:hAnsi="Times New Roman" w:cs="Times New Roman"/>
          <w:sz w:val="28"/>
        </w:rPr>
        <w:tab/>
        <w:t>Пути преодоления кризиса платежной системы и инфляции</w:t>
      </w:r>
    </w:p>
    <w:p w:rsidR="00A54D8D" w:rsidRPr="00654B8C" w:rsidRDefault="00A54D8D" w:rsidP="00A54D8D">
      <w:pPr>
        <w:tabs>
          <w:tab w:val="left" w:pos="1440"/>
          <w:tab w:val="left" w:pos="482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3.2.</w:t>
      </w:r>
      <w:r w:rsidRPr="00654B8C">
        <w:rPr>
          <w:rFonts w:ascii="Times New Roman" w:hAnsi="Times New Roman" w:cs="Times New Roman"/>
          <w:sz w:val="28"/>
        </w:rPr>
        <w:tab/>
        <w:t>Внутренние и внешние источники восполнения</w:t>
      </w:r>
    </w:p>
    <w:p w:rsidR="00A54D8D" w:rsidRPr="00654B8C" w:rsidRDefault="00A54D8D" w:rsidP="00A54D8D">
      <w:pPr>
        <w:tabs>
          <w:tab w:val="left" w:pos="1440"/>
          <w:tab w:val="left" w:pos="4820"/>
        </w:tabs>
        <w:spacing w:before="120" w:after="120"/>
        <w:ind w:left="1440" w:hanging="54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недостатка оборотных активов предприятия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>Заключение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jc w:val="both"/>
        <w:rPr>
          <w:rFonts w:ascii="Times New Roman" w:hAnsi="Times New Roman" w:cs="Times New Roman"/>
          <w:sz w:val="28"/>
        </w:rPr>
      </w:pPr>
      <w:r w:rsidRPr="00654B8C">
        <w:rPr>
          <w:rFonts w:ascii="Times New Roman" w:hAnsi="Times New Roman" w:cs="Times New Roman"/>
          <w:sz w:val="28"/>
        </w:rPr>
        <w:t xml:space="preserve">Список </w:t>
      </w:r>
      <w:r w:rsidR="007836E3">
        <w:rPr>
          <w:rFonts w:ascii="Times New Roman" w:hAnsi="Times New Roman" w:cs="Times New Roman"/>
          <w:sz w:val="28"/>
        </w:rPr>
        <w:t>использованных источников</w:t>
      </w:r>
    </w:p>
    <w:p w:rsidR="00A54D8D" w:rsidRPr="00654B8C" w:rsidRDefault="00A54D8D" w:rsidP="00A54D8D">
      <w:pPr>
        <w:tabs>
          <w:tab w:val="left" w:pos="4820"/>
        </w:tabs>
        <w:spacing w:before="120" w:after="120"/>
        <w:jc w:val="both"/>
        <w:rPr>
          <w:rFonts w:ascii="Times New Roman" w:hAnsi="Times New Roman" w:cs="Times New Roman"/>
        </w:rPr>
      </w:pPr>
      <w:r w:rsidRPr="00654B8C">
        <w:rPr>
          <w:rFonts w:ascii="Times New Roman" w:hAnsi="Times New Roman" w:cs="Times New Roman"/>
          <w:sz w:val="28"/>
        </w:rPr>
        <w:t>Приложения</w:t>
      </w:r>
    </w:p>
    <w:p w:rsidR="00A54D8D" w:rsidRPr="00654B8C" w:rsidRDefault="00A54D8D" w:rsidP="00A54D8D">
      <w:pPr>
        <w:pStyle w:val="a3"/>
        <w:spacing w:before="120" w:after="120"/>
        <w:ind w:firstLine="709"/>
        <w:jc w:val="both"/>
        <w:rPr>
          <w:sz w:val="28"/>
        </w:rPr>
      </w:pPr>
      <w:r w:rsidRPr="00654B8C">
        <w:rPr>
          <w:sz w:val="28"/>
        </w:rPr>
        <w:t xml:space="preserve"> </w:t>
      </w:r>
    </w:p>
    <w:p w:rsidR="00A54D8D" w:rsidRDefault="00A54D8D" w:rsidP="00A54D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54D8D" w:rsidRDefault="00A54D8D" w:rsidP="00A54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1835F9">
        <w:rPr>
          <w:rFonts w:ascii="Times New Roman" w:hAnsi="Times New Roman" w:cs="Times New Roman"/>
          <w:sz w:val="28"/>
          <w:szCs w:val="28"/>
        </w:rPr>
        <w:t xml:space="preserve">Уральский </w:t>
      </w:r>
      <w:r>
        <w:rPr>
          <w:rFonts w:ascii="Times New Roman" w:hAnsi="Times New Roman" w:cs="Times New Roman"/>
          <w:sz w:val="28"/>
          <w:szCs w:val="28"/>
        </w:rPr>
        <w:t>федеральный</w:t>
      </w:r>
      <w:r w:rsidRPr="001835F9">
        <w:rPr>
          <w:rFonts w:ascii="Times New Roman" w:hAnsi="Times New Roman" w:cs="Times New Roman"/>
          <w:sz w:val="28"/>
          <w:szCs w:val="28"/>
        </w:rPr>
        <w:t xml:space="preserve"> университет </w:t>
      </w:r>
      <w:r>
        <w:rPr>
          <w:rFonts w:ascii="Times New Roman" w:hAnsi="Times New Roman" w:cs="Times New Roman"/>
          <w:sz w:val="28"/>
          <w:szCs w:val="28"/>
        </w:rPr>
        <w:t xml:space="preserve">имени первого </w:t>
      </w:r>
    </w:p>
    <w:p w:rsidR="00A54D8D" w:rsidRPr="001835F9" w:rsidRDefault="00A54D8D" w:rsidP="00A54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Президента России Б. Н. Ельцина»</w:t>
      </w:r>
      <w:r w:rsidRPr="00183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D8D" w:rsidRPr="001835F9" w:rsidRDefault="00A54D8D" w:rsidP="00A54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35F9">
        <w:rPr>
          <w:rFonts w:ascii="Times New Roman" w:hAnsi="Times New Roman" w:cs="Times New Roman"/>
          <w:sz w:val="28"/>
          <w:szCs w:val="28"/>
        </w:rPr>
        <w:t>ФАКУЛЬТЕТ ЭКОНОМИКИ и УПРАВЛЕИЯ</w:t>
      </w:r>
    </w:p>
    <w:p w:rsidR="00A54D8D" w:rsidRPr="001835F9" w:rsidRDefault="00A54D8D" w:rsidP="00A54D8D">
      <w:pPr>
        <w:jc w:val="center"/>
        <w:rPr>
          <w:rFonts w:ascii="Times New Roman" w:hAnsi="Times New Roman" w:cs="Times New Roman"/>
        </w:rPr>
      </w:pPr>
    </w:p>
    <w:p w:rsidR="00A54D8D" w:rsidRPr="001835F9" w:rsidRDefault="00A54D8D" w:rsidP="00A54D8D">
      <w:pPr>
        <w:jc w:val="center"/>
        <w:rPr>
          <w:rFonts w:ascii="Times New Roman" w:hAnsi="Times New Roman" w:cs="Times New Roman"/>
          <w:b/>
        </w:rPr>
      </w:pPr>
      <w:r w:rsidRPr="001835F9">
        <w:rPr>
          <w:rFonts w:ascii="Times New Roman" w:hAnsi="Times New Roman" w:cs="Times New Roman"/>
          <w:b/>
        </w:rPr>
        <w:t>РЕЦЕНЗИЯ</w:t>
      </w:r>
    </w:p>
    <w:p w:rsidR="00A54D8D" w:rsidRPr="001835F9" w:rsidRDefault="00A54D8D" w:rsidP="00A54D8D">
      <w:pPr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на письменную работу студента________ курса по специальности_____________________</w:t>
      </w:r>
    </w:p>
    <w:p w:rsidR="00A54D8D" w:rsidRPr="001835F9" w:rsidRDefault="00A54D8D" w:rsidP="00A54D8D">
      <w:pPr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_____________________________________________________________________________</w:t>
      </w:r>
    </w:p>
    <w:p w:rsidR="00A54D8D" w:rsidRPr="001835F9" w:rsidRDefault="00A54D8D" w:rsidP="00A54D8D">
      <w:pPr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ФИО___________________________________________________</w:t>
      </w:r>
    </w:p>
    <w:p w:rsidR="00A54D8D" w:rsidRPr="001835F9" w:rsidRDefault="00A54D8D" w:rsidP="00A54D8D">
      <w:pPr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по_____________________________________________________</w:t>
      </w:r>
    </w:p>
    <w:p w:rsidR="00A54D8D" w:rsidRPr="001835F9" w:rsidRDefault="00A54D8D" w:rsidP="00A54D8D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835F9">
        <w:rPr>
          <w:rFonts w:ascii="Times New Roman" w:hAnsi="Times New Roman" w:cs="Times New Roman"/>
        </w:rPr>
        <w:tab/>
      </w:r>
      <w:r w:rsidRPr="001835F9">
        <w:rPr>
          <w:rFonts w:ascii="Times New Roman" w:hAnsi="Times New Roman" w:cs="Times New Roman"/>
          <w:sz w:val="20"/>
          <w:szCs w:val="20"/>
        </w:rPr>
        <w:t>(наименование дисциплины)</w:t>
      </w:r>
    </w:p>
    <w:p w:rsidR="00A54D8D" w:rsidRPr="001835F9" w:rsidRDefault="00A54D8D" w:rsidP="00A54D8D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На тему:_________________________________________________________________________</w:t>
      </w:r>
    </w:p>
    <w:p w:rsidR="00A54D8D" w:rsidRPr="001835F9" w:rsidRDefault="00A54D8D" w:rsidP="00A54D8D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Фамилия рецензента____________________________________________</w:t>
      </w:r>
    </w:p>
    <w:p w:rsidR="00A54D8D" w:rsidRPr="001835F9" w:rsidRDefault="00A54D8D" w:rsidP="00A54D8D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Дата получения работы________________________</w:t>
      </w:r>
    </w:p>
    <w:p w:rsidR="00A54D8D" w:rsidRPr="001835F9" w:rsidRDefault="00A54D8D" w:rsidP="00A54D8D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Дата возвращения работы______________________</w:t>
      </w:r>
    </w:p>
    <w:p w:rsidR="00A54D8D" w:rsidRPr="001835F9" w:rsidRDefault="00A54D8D" w:rsidP="00A54D8D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Оценка работы__________________________</w:t>
      </w:r>
    </w:p>
    <w:p w:rsidR="00A54D8D" w:rsidRPr="001835F9" w:rsidRDefault="00A54D8D" w:rsidP="00A54D8D">
      <w:pPr>
        <w:tabs>
          <w:tab w:val="left" w:pos="1800"/>
        </w:tabs>
        <w:rPr>
          <w:rFonts w:ascii="Times New Roman" w:hAnsi="Times New Roman" w:cs="Times New Roman"/>
        </w:rPr>
      </w:pPr>
    </w:p>
    <w:p w:rsidR="00A54D8D" w:rsidRPr="001835F9" w:rsidRDefault="00A54D8D" w:rsidP="00A54D8D">
      <w:pPr>
        <w:tabs>
          <w:tab w:val="left" w:pos="1800"/>
        </w:tabs>
        <w:jc w:val="center"/>
        <w:rPr>
          <w:rFonts w:ascii="Times New Roman" w:hAnsi="Times New Roman" w:cs="Times New Roman"/>
        </w:rPr>
      </w:pPr>
      <w:r w:rsidRPr="001835F9">
        <w:rPr>
          <w:rFonts w:ascii="Times New Roman" w:hAnsi="Times New Roman" w:cs="Times New Roman"/>
        </w:rPr>
        <w:t>Рецензия</w:t>
      </w:r>
    </w:p>
    <w:p w:rsidR="00A54D8D" w:rsidRDefault="00A54D8D" w:rsidP="00A54D8D">
      <w:pPr>
        <w:tabs>
          <w:tab w:val="left" w:pos="1800"/>
        </w:tabs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4D8D" w:rsidRDefault="00A54D8D" w:rsidP="00A54D8D">
      <w:pPr>
        <w:tabs>
          <w:tab w:val="left" w:pos="1800"/>
        </w:tabs>
        <w:spacing w:after="0" w:line="240" w:lineRule="auto"/>
      </w:pPr>
      <w:r>
        <w:t>Подпись рецензента:</w:t>
      </w:r>
    </w:p>
    <w:p w:rsidR="00A54D8D" w:rsidRDefault="00A54D8D" w:rsidP="00A54D8D">
      <w:pPr>
        <w:tabs>
          <w:tab w:val="left" w:pos="1800"/>
        </w:tabs>
        <w:spacing w:after="0" w:line="240" w:lineRule="auto"/>
        <w:rPr>
          <w:sz w:val="28"/>
        </w:rPr>
      </w:pPr>
      <w:r>
        <w:t>Дата:</w:t>
      </w:r>
    </w:p>
    <w:p w:rsidR="00880CCF" w:rsidRDefault="00880CCF"/>
    <w:sectPr w:rsidR="00880CCF" w:rsidSect="001835F9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2844"/>
      <w:docPartObj>
        <w:docPartGallery w:val="Page Numbers (Top of Page)"/>
        <w:docPartUnique/>
      </w:docPartObj>
    </w:sdtPr>
    <w:sdtEndPr/>
    <w:sdtContent>
      <w:p w:rsidR="001835F9" w:rsidRDefault="002E685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835F9" w:rsidRDefault="002E68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C2C0B"/>
    <w:multiLevelType w:val="multilevel"/>
    <w:tmpl w:val="A0BA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033196"/>
    <w:multiLevelType w:val="multilevel"/>
    <w:tmpl w:val="E4948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D8D"/>
    <w:rsid w:val="00007F0C"/>
    <w:rsid w:val="0001415C"/>
    <w:rsid w:val="00020DB9"/>
    <w:rsid w:val="000316C2"/>
    <w:rsid w:val="0004261D"/>
    <w:rsid w:val="00056765"/>
    <w:rsid w:val="000613E9"/>
    <w:rsid w:val="000670C2"/>
    <w:rsid w:val="0007229D"/>
    <w:rsid w:val="00087E5D"/>
    <w:rsid w:val="000916AB"/>
    <w:rsid w:val="00091A1E"/>
    <w:rsid w:val="00092A0F"/>
    <w:rsid w:val="000A2F0A"/>
    <w:rsid w:val="000B1335"/>
    <w:rsid w:val="000D30A5"/>
    <w:rsid w:val="000D735C"/>
    <w:rsid w:val="000F0EF6"/>
    <w:rsid w:val="000F6498"/>
    <w:rsid w:val="0011569E"/>
    <w:rsid w:val="00130022"/>
    <w:rsid w:val="00133126"/>
    <w:rsid w:val="00134793"/>
    <w:rsid w:val="001365FD"/>
    <w:rsid w:val="00145681"/>
    <w:rsid w:val="001465C3"/>
    <w:rsid w:val="00160D0C"/>
    <w:rsid w:val="00167867"/>
    <w:rsid w:val="001709A9"/>
    <w:rsid w:val="00173EB0"/>
    <w:rsid w:val="001747D1"/>
    <w:rsid w:val="001825E7"/>
    <w:rsid w:val="00191183"/>
    <w:rsid w:val="001973A3"/>
    <w:rsid w:val="001979D8"/>
    <w:rsid w:val="001A3F9B"/>
    <w:rsid w:val="001A4E6C"/>
    <w:rsid w:val="001B4BB7"/>
    <w:rsid w:val="001D3245"/>
    <w:rsid w:val="001D5277"/>
    <w:rsid w:val="001E3A58"/>
    <w:rsid w:val="00200C97"/>
    <w:rsid w:val="002031B0"/>
    <w:rsid w:val="00221DC5"/>
    <w:rsid w:val="00234932"/>
    <w:rsid w:val="002474E1"/>
    <w:rsid w:val="00252464"/>
    <w:rsid w:val="00260868"/>
    <w:rsid w:val="00267AD7"/>
    <w:rsid w:val="002715A1"/>
    <w:rsid w:val="00280398"/>
    <w:rsid w:val="00280E3A"/>
    <w:rsid w:val="00282935"/>
    <w:rsid w:val="00290511"/>
    <w:rsid w:val="002A0B61"/>
    <w:rsid w:val="002A6CC0"/>
    <w:rsid w:val="002B4FE3"/>
    <w:rsid w:val="002B7F80"/>
    <w:rsid w:val="002D157F"/>
    <w:rsid w:val="002E3CCA"/>
    <w:rsid w:val="002E6852"/>
    <w:rsid w:val="002F0E02"/>
    <w:rsid w:val="002F1250"/>
    <w:rsid w:val="002F31E1"/>
    <w:rsid w:val="002F394C"/>
    <w:rsid w:val="00302A61"/>
    <w:rsid w:val="00302DAB"/>
    <w:rsid w:val="003030E6"/>
    <w:rsid w:val="003141F7"/>
    <w:rsid w:val="00322391"/>
    <w:rsid w:val="00326E9B"/>
    <w:rsid w:val="003325B6"/>
    <w:rsid w:val="0033433F"/>
    <w:rsid w:val="003371DE"/>
    <w:rsid w:val="003466D2"/>
    <w:rsid w:val="003469F6"/>
    <w:rsid w:val="00347607"/>
    <w:rsid w:val="00371416"/>
    <w:rsid w:val="00373F8A"/>
    <w:rsid w:val="00385BC2"/>
    <w:rsid w:val="00387BD6"/>
    <w:rsid w:val="003B5414"/>
    <w:rsid w:val="003C4EBD"/>
    <w:rsid w:val="003D2942"/>
    <w:rsid w:val="003E4FEB"/>
    <w:rsid w:val="003E51A5"/>
    <w:rsid w:val="003E7E7B"/>
    <w:rsid w:val="00403585"/>
    <w:rsid w:val="0040616E"/>
    <w:rsid w:val="00406B55"/>
    <w:rsid w:val="00410839"/>
    <w:rsid w:val="00411067"/>
    <w:rsid w:val="00423EFA"/>
    <w:rsid w:val="00437C9E"/>
    <w:rsid w:val="00444C0C"/>
    <w:rsid w:val="00471697"/>
    <w:rsid w:val="00474CD9"/>
    <w:rsid w:val="004760F7"/>
    <w:rsid w:val="004A244D"/>
    <w:rsid w:val="004A3188"/>
    <w:rsid w:val="004A5C73"/>
    <w:rsid w:val="004B3ACE"/>
    <w:rsid w:val="004C1ADB"/>
    <w:rsid w:val="004D53D0"/>
    <w:rsid w:val="004D5A96"/>
    <w:rsid w:val="004F5504"/>
    <w:rsid w:val="00503784"/>
    <w:rsid w:val="00506772"/>
    <w:rsid w:val="005111BB"/>
    <w:rsid w:val="005155A9"/>
    <w:rsid w:val="00556358"/>
    <w:rsid w:val="00565191"/>
    <w:rsid w:val="00576043"/>
    <w:rsid w:val="00577185"/>
    <w:rsid w:val="00586C73"/>
    <w:rsid w:val="0059546F"/>
    <w:rsid w:val="005A0C03"/>
    <w:rsid w:val="005A2573"/>
    <w:rsid w:val="005B30B7"/>
    <w:rsid w:val="005C6C93"/>
    <w:rsid w:val="005E4FE6"/>
    <w:rsid w:val="005E5E86"/>
    <w:rsid w:val="005F5859"/>
    <w:rsid w:val="005F58FE"/>
    <w:rsid w:val="00605299"/>
    <w:rsid w:val="00610C31"/>
    <w:rsid w:val="00617166"/>
    <w:rsid w:val="0064641F"/>
    <w:rsid w:val="00656871"/>
    <w:rsid w:val="0066393C"/>
    <w:rsid w:val="00684933"/>
    <w:rsid w:val="006873D8"/>
    <w:rsid w:val="006A0626"/>
    <w:rsid w:val="006A5BA5"/>
    <w:rsid w:val="006A617F"/>
    <w:rsid w:val="006B0C0E"/>
    <w:rsid w:val="006B2C30"/>
    <w:rsid w:val="006B6D7B"/>
    <w:rsid w:val="006C7AB4"/>
    <w:rsid w:val="006F0C95"/>
    <w:rsid w:val="006F630E"/>
    <w:rsid w:val="007321F5"/>
    <w:rsid w:val="00732FE0"/>
    <w:rsid w:val="00747854"/>
    <w:rsid w:val="00752A63"/>
    <w:rsid w:val="0076235C"/>
    <w:rsid w:val="00763838"/>
    <w:rsid w:val="0076696C"/>
    <w:rsid w:val="00771246"/>
    <w:rsid w:val="007720C5"/>
    <w:rsid w:val="007752D9"/>
    <w:rsid w:val="007836E3"/>
    <w:rsid w:val="00783DE7"/>
    <w:rsid w:val="00787E0E"/>
    <w:rsid w:val="007953A3"/>
    <w:rsid w:val="007959DE"/>
    <w:rsid w:val="00795AF4"/>
    <w:rsid w:val="007C105F"/>
    <w:rsid w:val="007E3C37"/>
    <w:rsid w:val="007F2C76"/>
    <w:rsid w:val="007F6959"/>
    <w:rsid w:val="008065C5"/>
    <w:rsid w:val="00813979"/>
    <w:rsid w:val="008169DE"/>
    <w:rsid w:val="00816AE6"/>
    <w:rsid w:val="00830D6A"/>
    <w:rsid w:val="00834BEA"/>
    <w:rsid w:val="008477D5"/>
    <w:rsid w:val="00854B41"/>
    <w:rsid w:val="008556EF"/>
    <w:rsid w:val="00856525"/>
    <w:rsid w:val="0086027F"/>
    <w:rsid w:val="0086243B"/>
    <w:rsid w:val="00870818"/>
    <w:rsid w:val="00871BD6"/>
    <w:rsid w:val="00880CCF"/>
    <w:rsid w:val="00892763"/>
    <w:rsid w:val="008932D3"/>
    <w:rsid w:val="008B64A1"/>
    <w:rsid w:val="008C05FE"/>
    <w:rsid w:val="008C1AAC"/>
    <w:rsid w:val="008D6B21"/>
    <w:rsid w:val="008E404D"/>
    <w:rsid w:val="008F117C"/>
    <w:rsid w:val="009169E2"/>
    <w:rsid w:val="00920562"/>
    <w:rsid w:val="00924778"/>
    <w:rsid w:val="009328FA"/>
    <w:rsid w:val="0093569B"/>
    <w:rsid w:val="00942A90"/>
    <w:rsid w:val="00942B9B"/>
    <w:rsid w:val="00945B5B"/>
    <w:rsid w:val="00963591"/>
    <w:rsid w:val="00982A12"/>
    <w:rsid w:val="00990E28"/>
    <w:rsid w:val="009B0B22"/>
    <w:rsid w:val="009D6941"/>
    <w:rsid w:val="009D7A5E"/>
    <w:rsid w:val="009E0756"/>
    <w:rsid w:val="009E189A"/>
    <w:rsid w:val="009E6198"/>
    <w:rsid w:val="009F4160"/>
    <w:rsid w:val="00A02620"/>
    <w:rsid w:val="00A03FB4"/>
    <w:rsid w:val="00A137D5"/>
    <w:rsid w:val="00A15F62"/>
    <w:rsid w:val="00A214F7"/>
    <w:rsid w:val="00A417F5"/>
    <w:rsid w:val="00A53A3F"/>
    <w:rsid w:val="00A54D8D"/>
    <w:rsid w:val="00A81AA3"/>
    <w:rsid w:val="00A91FBD"/>
    <w:rsid w:val="00AA458F"/>
    <w:rsid w:val="00AB12A8"/>
    <w:rsid w:val="00AB7259"/>
    <w:rsid w:val="00AC6D72"/>
    <w:rsid w:val="00AD1E7B"/>
    <w:rsid w:val="00AE484E"/>
    <w:rsid w:val="00AE5B27"/>
    <w:rsid w:val="00AE5D51"/>
    <w:rsid w:val="00AF0568"/>
    <w:rsid w:val="00AF5256"/>
    <w:rsid w:val="00B039EE"/>
    <w:rsid w:val="00B065D8"/>
    <w:rsid w:val="00B144F0"/>
    <w:rsid w:val="00B162C8"/>
    <w:rsid w:val="00B166A8"/>
    <w:rsid w:val="00B26324"/>
    <w:rsid w:val="00B5176B"/>
    <w:rsid w:val="00B549F8"/>
    <w:rsid w:val="00B60FC6"/>
    <w:rsid w:val="00B717EB"/>
    <w:rsid w:val="00B7391E"/>
    <w:rsid w:val="00B8193E"/>
    <w:rsid w:val="00B8292C"/>
    <w:rsid w:val="00B910AF"/>
    <w:rsid w:val="00B96864"/>
    <w:rsid w:val="00BA7461"/>
    <w:rsid w:val="00BD12E3"/>
    <w:rsid w:val="00BE3E29"/>
    <w:rsid w:val="00BF12E9"/>
    <w:rsid w:val="00BF59D9"/>
    <w:rsid w:val="00BF63FB"/>
    <w:rsid w:val="00C0230B"/>
    <w:rsid w:val="00C21163"/>
    <w:rsid w:val="00C21165"/>
    <w:rsid w:val="00C21ED8"/>
    <w:rsid w:val="00C37F6B"/>
    <w:rsid w:val="00C416A7"/>
    <w:rsid w:val="00C44E0E"/>
    <w:rsid w:val="00C47405"/>
    <w:rsid w:val="00C52BCD"/>
    <w:rsid w:val="00C564B8"/>
    <w:rsid w:val="00C64D51"/>
    <w:rsid w:val="00C65B6E"/>
    <w:rsid w:val="00C73E02"/>
    <w:rsid w:val="00C74572"/>
    <w:rsid w:val="00C81A33"/>
    <w:rsid w:val="00C84FDA"/>
    <w:rsid w:val="00C972AB"/>
    <w:rsid w:val="00CA0071"/>
    <w:rsid w:val="00CA44C6"/>
    <w:rsid w:val="00CA4A41"/>
    <w:rsid w:val="00CA6A30"/>
    <w:rsid w:val="00CB3D77"/>
    <w:rsid w:val="00CB539B"/>
    <w:rsid w:val="00CB7506"/>
    <w:rsid w:val="00CC50B5"/>
    <w:rsid w:val="00CC68FE"/>
    <w:rsid w:val="00CD7552"/>
    <w:rsid w:val="00CD7798"/>
    <w:rsid w:val="00CF536F"/>
    <w:rsid w:val="00CF6AD3"/>
    <w:rsid w:val="00D13D74"/>
    <w:rsid w:val="00D300D5"/>
    <w:rsid w:val="00D30EB6"/>
    <w:rsid w:val="00D37A5C"/>
    <w:rsid w:val="00D447AB"/>
    <w:rsid w:val="00D47F52"/>
    <w:rsid w:val="00D5360C"/>
    <w:rsid w:val="00D554D8"/>
    <w:rsid w:val="00D556F3"/>
    <w:rsid w:val="00D5650E"/>
    <w:rsid w:val="00D5775B"/>
    <w:rsid w:val="00D70E86"/>
    <w:rsid w:val="00D92B63"/>
    <w:rsid w:val="00DA2E44"/>
    <w:rsid w:val="00DA3DB5"/>
    <w:rsid w:val="00DB1F71"/>
    <w:rsid w:val="00DB2BB1"/>
    <w:rsid w:val="00DC742C"/>
    <w:rsid w:val="00DD56DA"/>
    <w:rsid w:val="00DF05D8"/>
    <w:rsid w:val="00E053C5"/>
    <w:rsid w:val="00E05E7D"/>
    <w:rsid w:val="00E11393"/>
    <w:rsid w:val="00E136F7"/>
    <w:rsid w:val="00E1682D"/>
    <w:rsid w:val="00E173F6"/>
    <w:rsid w:val="00E21C0B"/>
    <w:rsid w:val="00E23D93"/>
    <w:rsid w:val="00E31B4C"/>
    <w:rsid w:val="00E33415"/>
    <w:rsid w:val="00E41282"/>
    <w:rsid w:val="00E4243B"/>
    <w:rsid w:val="00E4367C"/>
    <w:rsid w:val="00E46950"/>
    <w:rsid w:val="00E52728"/>
    <w:rsid w:val="00E57509"/>
    <w:rsid w:val="00E628FA"/>
    <w:rsid w:val="00E6523A"/>
    <w:rsid w:val="00E72605"/>
    <w:rsid w:val="00E75A43"/>
    <w:rsid w:val="00E845F5"/>
    <w:rsid w:val="00E904B3"/>
    <w:rsid w:val="00EA32DB"/>
    <w:rsid w:val="00EA53F8"/>
    <w:rsid w:val="00EA79C0"/>
    <w:rsid w:val="00EB145E"/>
    <w:rsid w:val="00EC2D41"/>
    <w:rsid w:val="00ED1969"/>
    <w:rsid w:val="00ED6C02"/>
    <w:rsid w:val="00EE29E2"/>
    <w:rsid w:val="00EE5365"/>
    <w:rsid w:val="00F052EF"/>
    <w:rsid w:val="00F05344"/>
    <w:rsid w:val="00F15565"/>
    <w:rsid w:val="00F21B05"/>
    <w:rsid w:val="00F44A5B"/>
    <w:rsid w:val="00F566D8"/>
    <w:rsid w:val="00F57FD5"/>
    <w:rsid w:val="00F66341"/>
    <w:rsid w:val="00F70B79"/>
    <w:rsid w:val="00F71D06"/>
    <w:rsid w:val="00F727CD"/>
    <w:rsid w:val="00F80D6F"/>
    <w:rsid w:val="00F8197D"/>
    <w:rsid w:val="00F8419B"/>
    <w:rsid w:val="00FA36F8"/>
    <w:rsid w:val="00FA7273"/>
    <w:rsid w:val="00FB4850"/>
    <w:rsid w:val="00FD6CB6"/>
    <w:rsid w:val="00FE0C30"/>
    <w:rsid w:val="00FF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D8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2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D8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D8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A54D8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54D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ody Text Indent"/>
    <w:basedOn w:val="a"/>
    <w:link w:val="a4"/>
    <w:rsid w:val="00A54D8D"/>
    <w:pPr>
      <w:spacing w:after="0" w:line="240" w:lineRule="auto"/>
      <w:ind w:firstLine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54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54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4D8D"/>
  </w:style>
  <w:style w:type="character" w:customStyle="1" w:styleId="20">
    <w:name w:val="Заголовок 2 Знак"/>
    <w:basedOn w:val="a0"/>
    <w:link w:val="2"/>
    <w:uiPriority w:val="9"/>
    <w:semiHidden/>
    <w:rsid w:val="00771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rsid w:val="00771246"/>
    <w:pPr>
      <w:spacing w:after="15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FD918-CF60-4706-B13F-147D097B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26</Pages>
  <Words>6231</Words>
  <Characters>35518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36</cp:revision>
  <dcterms:created xsi:type="dcterms:W3CDTF">2010-10-04T12:55:00Z</dcterms:created>
  <dcterms:modified xsi:type="dcterms:W3CDTF">2010-10-04T13:41:00Z</dcterms:modified>
</cp:coreProperties>
</file>